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F9844" w14:textId="2BFABF04" w:rsidR="00727770" w:rsidRPr="00F95953" w:rsidRDefault="00727770" w:rsidP="00727770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AF4AF4" w:rsidRPr="00AF4AF4">
        <w:rPr>
          <w:rFonts w:ascii="Arial" w:hAnsi="Arial" w:cs="Arial"/>
          <w:b/>
          <w:sz w:val="24"/>
          <w:szCs w:val="24"/>
        </w:rPr>
        <w:t>R4-1810791</w:t>
      </w:r>
    </w:p>
    <w:p w14:paraId="07E1665D" w14:textId="37B81F2B" w:rsidR="00727770" w:rsidRDefault="00727770" w:rsidP="0072777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eastAsia="zh-CN"/>
        </w:rPr>
        <w:t>Gothenburg</w:t>
      </w:r>
      <w:r w:rsidRPr="00F644CF">
        <w:rPr>
          <w:rFonts w:ascii="Arial" w:eastAsia="宋体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>SE</w:t>
      </w:r>
      <w:r w:rsidRPr="00F644CF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>20</w:t>
      </w:r>
      <w:r w:rsidRPr="00BA18E1">
        <w:rPr>
          <w:rFonts w:ascii="Arial" w:eastAsia="宋体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宋体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2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>4</w:t>
      </w:r>
      <w:r>
        <w:rPr>
          <w:rFonts w:ascii="Arial" w:eastAsia="宋体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>Aug</w:t>
      </w:r>
      <w:r w:rsidRPr="00F644CF">
        <w:rPr>
          <w:rFonts w:ascii="Arial" w:eastAsia="宋体" w:hAnsi="Arial"/>
          <w:b/>
          <w:sz w:val="24"/>
          <w:szCs w:val="24"/>
          <w:lang w:eastAsia="zh-CN"/>
        </w:rPr>
        <w:t>, 201</w:t>
      </w:r>
      <w:r>
        <w:rPr>
          <w:rFonts w:ascii="Arial" w:eastAsia="宋体" w:hAnsi="Arial"/>
          <w:b/>
          <w:sz w:val="24"/>
          <w:szCs w:val="24"/>
          <w:lang w:eastAsia="zh-CN"/>
        </w:rPr>
        <w:t>8</w:t>
      </w:r>
    </w:p>
    <w:p w14:paraId="02274614" w14:textId="69243359" w:rsidR="009D3036" w:rsidRDefault="009D3036" w:rsidP="009D3036">
      <w:pPr>
        <w:spacing w:after="120" w:line="240" w:lineRule="auto"/>
        <w:ind w:left="1985" w:hanging="1985"/>
        <w:rPr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1E958B41" w14:textId="26E03393" w:rsidR="009D3036" w:rsidRPr="009D3036" w:rsidRDefault="009D3036" w:rsidP="009D3036">
      <w:pPr>
        <w:spacing w:after="12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 w:eastAsia="en-US"/>
        </w:rPr>
      </w:pP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>Source:</w:t>
      </w: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ab/>
      </w:r>
      <w:r w:rsidRPr="009D3036">
        <w:rPr>
          <w:rFonts w:ascii="Arial" w:eastAsia="Batang" w:hAnsi="Arial" w:cs="Arial"/>
          <w:sz w:val="20"/>
          <w:szCs w:val="20"/>
          <w:lang w:val="en-GB"/>
        </w:rPr>
        <w:t>Qualcomm Incorporated</w:t>
      </w:r>
    </w:p>
    <w:p w14:paraId="6A0C1088" w14:textId="0C1840A5" w:rsidR="009D3036" w:rsidRPr="009D3036" w:rsidRDefault="009D3036" w:rsidP="009D3036">
      <w:pPr>
        <w:spacing w:after="12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 w:eastAsia="en-US"/>
        </w:rPr>
      </w:pP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>Title:</w:t>
      </w: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ab/>
      </w:r>
      <w:r w:rsidR="002A4696" w:rsidRPr="002A4696">
        <w:rPr>
          <w:rFonts w:ascii="Arial" w:eastAsia="宋体" w:hAnsi="Arial" w:cs="Arial" w:hint="eastAsia"/>
          <w:sz w:val="20"/>
          <w:szCs w:val="20"/>
          <w:lang w:val="en-GB"/>
        </w:rPr>
        <w:t xml:space="preserve">SNR </w:t>
      </w:r>
      <w:r w:rsidR="001D165B">
        <w:rPr>
          <w:rFonts w:ascii="Arial" w:eastAsia="宋体" w:hAnsi="Arial" w:cs="Arial" w:hint="eastAsia"/>
          <w:sz w:val="20"/>
          <w:szCs w:val="20"/>
          <w:lang w:val="en-GB"/>
        </w:rPr>
        <w:t>and</w:t>
      </w:r>
      <w:r w:rsidR="001D165B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542606">
        <w:rPr>
          <w:rFonts w:ascii="Arial" w:eastAsia="宋体" w:hAnsi="Arial" w:cs="Arial" w:hint="eastAsia"/>
          <w:sz w:val="20"/>
          <w:szCs w:val="20"/>
          <w:lang w:val="en-GB"/>
        </w:rPr>
        <w:t>s</w:t>
      </w:r>
      <w:r w:rsidR="001D165B">
        <w:rPr>
          <w:rFonts w:ascii="Arial" w:eastAsia="宋体" w:hAnsi="Arial" w:cs="Arial" w:hint="eastAsia"/>
          <w:sz w:val="20"/>
          <w:szCs w:val="20"/>
          <w:lang w:val="en-GB"/>
        </w:rPr>
        <w:t>ignal</w:t>
      </w:r>
      <w:r w:rsidR="001D165B">
        <w:rPr>
          <w:rFonts w:ascii="Arial" w:eastAsia="宋体" w:hAnsi="Arial" w:cs="Arial"/>
          <w:sz w:val="20"/>
          <w:szCs w:val="20"/>
          <w:lang w:val="en-GB"/>
        </w:rPr>
        <w:t xml:space="preserve"> </w:t>
      </w:r>
      <w:r w:rsidR="002A4696" w:rsidRPr="002A4696">
        <w:rPr>
          <w:rFonts w:ascii="Arial" w:eastAsia="宋体" w:hAnsi="Arial" w:cs="Arial"/>
          <w:sz w:val="20"/>
          <w:szCs w:val="20"/>
          <w:lang w:val="en-GB"/>
        </w:rPr>
        <w:t xml:space="preserve">control at reference point for </w:t>
      </w:r>
      <w:r w:rsidR="001D165B">
        <w:rPr>
          <w:rFonts w:ascii="Arial" w:eastAsia="宋体" w:hAnsi="Arial" w:cs="Arial"/>
          <w:sz w:val="20"/>
          <w:szCs w:val="20"/>
          <w:lang w:val="en-GB"/>
        </w:rPr>
        <w:t>RRM</w:t>
      </w:r>
      <w:r w:rsidR="002A4696" w:rsidRPr="002A4696">
        <w:rPr>
          <w:rFonts w:ascii="Arial" w:eastAsia="宋体" w:hAnsi="Arial" w:cs="Arial"/>
          <w:sz w:val="20"/>
          <w:szCs w:val="20"/>
          <w:lang w:val="en-GB"/>
        </w:rPr>
        <w:t xml:space="preserve"> testing</w:t>
      </w:r>
      <w:r w:rsidR="002A4696">
        <w:rPr>
          <w:rFonts w:ascii="Arial" w:eastAsia="宋体" w:hAnsi="Arial" w:cs="Arial"/>
          <w:b/>
          <w:sz w:val="20"/>
          <w:szCs w:val="20"/>
          <w:lang w:val="en-GB"/>
        </w:rPr>
        <w:t xml:space="preserve"> </w:t>
      </w:r>
      <w:r w:rsidR="002A4696">
        <w:rPr>
          <w:rFonts w:ascii="Arial" w:eastAsia="宋体" w:hAnsi="Arial" w:cs="Arial" w:hint="eastAsia"/>
          <w:b/>
          <w:sz w:val="20"/>
          <w:szCs w:val="20"/>
          <w:lang w:val="en-GB"/>
        </w:rPr>
        <w:t xml:space="preserve"> </w:t>
      </w:r>
    </w:p>
    <w:p w14:paraId="6BE31C07" w14:textId="75294B0E" w:rsidR="009D3036" w:rsidRPr="009D3036" w:rsidRDefault="009D3036" w:rsidP="009D3036">
      <w:pPr>
        <w:spacing w:after="120" w:line="240" w:lineRule="auto"/>
        <w:ind w:left="1985" w:hanging="1985"/>
        <w:rPr>
          <w:rFonts w:ascii="Arial" w:eastAsia="MS Mincho" w:hAnsi="Arial" w:cs="Arial"/>
          <w:sz w:val="20"/>
          <w:szCs w:val="20"/>
          <w:lang w:val="en-GB" w:eastAsia="en-US"/>
        </w:rPr>
      </w:pP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>Agenda item:</w:t>
      </w: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ab/>
      </w:r>
      <w:r w:rsidR="001D165B">
        <w:rPr>
          <w:rFonts w:ascii="Arial" w:eastAsia="MS Mincho" w:hAnsi="Arial" w:cs="Arial"/>
          <w:sz w:val="20"/>
          <w:szCs w:val="20"/>
          <w:lang w:val="en-GB" w:eastAsia="en-US"/>
        </w:rPr>
        <w:t>10.1.4</w:t>
      </w:r>
    </w:p>
    <w:p w14:paraId="02B72498" w14:textId="77777777" w:rsidR="009D3036" w:rsidRPr="009D3036" w:rsidRDefault="009D3036" w:rsidP="009D3036">
      <w:pPr>
        <w:spacing w:after="12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 w:eastAsia="ja-JP"/>
        </w:rPr>
      </w:pP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>Document for:</w:t>
      </w: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ab/>
      </w:r>
      <w:r w:rsidRPr="009D3036">
        <w:rPr>
          <w:rFonts w:ascii="Arial" w:eastAsia="MS Mincho" w:hAnsi="Arial" w:cs="Arial"/>
          <w:bCs/>
          <w:sz w:val="20"/>
          <w:szCs w:val="20"/>
          <w:lang w:val="en-GB" w:eastAsia="ja-JP"/>
        </w:rPr>
        <w:t>Approval</w:t>
      </w:r>
    </w:p>
    <w:p w14:paraId="784BD8A5" w14:textId="4BCDC205" w:rsidR="00CA60DE" w:rsidRDefault="00CA60DE"/>
    <w:p w14:paraId="1E9F6530" w14:textId="725B9CDC" w:rsidR="002A4696" w:rsidRDefault="00D57233" w:rsidP="002A4696">
      <w:pPr>
        <w:pStyle w:val="Heading1"/>
        <w:ind w:left="533" w:hanging="533"/>
        <w:rPr>
          <w:lang w:eastAsia="zh-CN"/>
        </w:rPr>
      </w:pPr>
      <w:r>
        <w:rPr>
          <w:lang w:eastAsia="zh-CN"/>
        </w:rPr>
        <w:t xml:space="preserve">1. </w:t>
      </w:r>
      <w:r w:rsidR="002A4696">
        <w:rPr>
          <w:lang w:eastAsia="zh-CN"/>
        </w:rPr>
        <w:t>Introducion</w:t>
      </w:r>
    </w:p>
    <w:p w14:paraId="2F9913F5" w14:textId="05A9E0DC" w:rsidR="002A4696" w:rsidRPr="00923C36" w:rsidRDefault="002A4696" w:rsidP="00923C36">
      <w:pPr>
        <w:jc w:val="both"/>
        <w:rPr>
          <w:rFonts w:ascii="Times New Roman" w:hAnsi="Times New Roman" w:cs="Times New Roman"/>
          <w:sz w:val="20"/>
          <w:szCs w:val="20"/>
        </w:rPr>
      </w:pPr>
      <w:r w:rsidRPr="00923C36">
        <w:rPr>
          <w:rFonts w:ascii="Times New Roman" w:hAnsi="Times New Roman" w:cs="Times New Roman"/>
          <w:sz w:val="20"/>
          <w:szCs w:val="20"/>
        </w:rPr>
        <w:t xml:space="preserve">In July Ad-hoc meeting, the </w:t>
      </w:r>
      <w:r w:rsidR="0013467F" w:rsidRPr="00923C36">
        <w:rPr>
          <w:rFonts w:ascii="Times New Roman" w:hAnsi="Times New Roman" w:cs="Times New Roman"/>
          <w:sz w:val="20"/>
          <w:szCs w:val="20"/>
        </w:rPr>
        <w:t xml:space="preserve">WF on remaining open issues for UE </w:t>
      </w:r>
      <w:r w:rsidR="00645420" w:rsidRPr="00923C36">
        <w:rPr>
          <w:rFonts w:ascii="Times New Roman" w:hAnsi="Times New Roman" w:cs="Times New Roman"/>
          <w:sz w:val="20"/>
          <w:szCs w:val="20"/>
        </w:rPr>
        <w:t>RRM</w:t>
      </w:r>
      <w:r w:rsidR="0013467F" w:rsidRPr="00923C36">
        <w:rPr>
          <w:rFonts w:ascii="Times New Roman" w:hAnsi="Times New Roman" w:cs="Times New Roman"/>
          <w:sz w:val="20"/>
          <w:szCs w:val="20"/>
        </w:rPr>
        <w:t xml:space="preserve"> setup was approved</w:t>
      </w:r>
      <w:r w:rsidR="00051B34">
        <w:rPr>
          <w:rFonts w:ascii="Times New Roman" w:hAnsi="Times New Roman" w:cs="Times New Roman"/>
          <w:sz w:val="20"/>
          <w:szCs w:val="20"/>
        </w:rPr>
        <w:t xml:space="preserve"> in [1</w:t>
      </w:r>
      <w:r w:rsidR="006272E0" w:rsidRPr="00923C36">
        <w:rPr>
          <w:rFonts w:ascii="Times New Roman" w:hAnsi="Times New Roman" w:cs="Times New Roman"/>
          <w:sz w:val="20"/>
          <w:szCs w:val="20"/>
        </w:rPr>
        <w:t>]</w:t>
      </w:r>
      <w:r w:rsidR="0013467F" w:rsidRPr="00923C36">
        <w:rPr>
          <w:rFonts w:ascii="Times New Roman" w:hAnsi="Times New Roman" w:cs="Times New Roman"/>
          <w:sz w:val="20"/>
          <w:szCs w:val="20"/>
        </w:rPr>
        <w:t>. And the following agreements are reached on</w:t>
      </w:r>
      <w:r w:rsidR="006272E0" w:rsidRPr="00923C36">
        <w:rPr>
          <w:rFonts w:ascii="Times New Roman" w:hAnsi="Times New Roman" w:cs="Times New Roman"/>
          <w:sz w:val="20"/>
          <w:szCs w:val="20"/>
        </w:rPr>
        <w:t xml:space="preserve"> Signal power and SNR etc.</w:t>
      </w:r>
    </w:p>
    <w:p w14:paraId="5C0D6B5B" w14:textId="77777777" w:rsidR="0024225B" w:rsidRPr="00923C36" w:rsidRDefault="00F34EF0" w:rsidP="0013467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23C36">
        <w:rPr>
          <w:rFonts w:ascii="Times New Roman" w:hAnsi="Times New Roman" w:cs="Times New Roman"/>
          <w:i/>
          <w:sz w:val="20"/>
          <w:szCs w:val="20"/>
          <w:lang w:val="de-DE"/>
        </w:rPr>
        <w:t xml:space="preserve">SNR Reference point: </w:t>
      </w:r>
    </w:p>
    <w:p w14:paraId="51F0A7C6" w14:textId="15A0EBC0" w:rsidR="0024225B" w:rsidRPr="00923C36" w:rsidRDefault="006272E0" w:rsidP="006272E0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23C36">
        <w:rPr>
          <w:rFonts w:ascii="Times New Roman" w:hAnsi="Times New Roman" w:cs="Times New Roman"/>
          <w:i/>
          <w:sz w:val="20"/>
          <w:szCs w:val="20"/>
          <w:lang w:val="de-DE"/>
        </w:rPr>
        <w:t xml:space="preserve">For RRM baseline measurement setup based on DFF, the Reference Point is located at the centre of the Quiet Zone.  </w:t>
      </w:r>
      <w:r w:rsidR="00F34EF0" w:rsidRPr="00923C36">
        <w:rPr>
          <w:rFonts w:ascii="Times New Roman" w:hAnsi="Times New Roman" w:cs="Times New Roman"/>
          <w:i/>
          <w:sz w:val="20"/>
          <w:szCs w:val="20"/>
          <w:lang w:val="de-DE"/>
        </w:rPr>
        <w:t>.</w:t>
      </w:r>
    </w:p>
    <w:p w14:paraId="43242A81" w14:textId="713E7B5E" w:rsidR="006272E0" w:rsidRPr="00923C36" w:rsidRDefault="006272E0" w:rsidP="006272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23C36">
        <w:rPr>
          <w:rFonts w:ascii="Times New Roman" w:hAnsi="Times New Roman" w:cs="Times New Roman"/>
          <w:i/>
          <w:sz w:val="20"/>
          <w:szCs w:val="20"/>
        </w:rPr>
        <w:t>DL Power accuracy/range</w:t>
      </w:r>
    </w:p>
    <w:p w14:paraId="050FAA3B" w14:textId="45768C36" w:rsidR="00542606" w:rsidRPr="00923C36" w:rsidRDefault="00542606" w:rsidP="00542606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23C36">
        <w:rPr>
          <w:rFonts w:ascii="Times New Roman" w:hAnsi="Times New Roman" w:cs="Times New Roman"/>
          <w:i/>
          <w:sz w:val="20"/>
          <w:szCs w:val="20"/>
        </w:rPr>
        <w:t>Feasibility is closely related to the test case definition. As such no further activity expected within the SI</w:t>
      </w:r>
    </w:p>
    <w:p w14:paraId="7CA4D8BA" w14:textId="275E452C" w:rsidR="0024225B" w:rsidRPr="00923C36" w:rsidRDefault="00542606" w:rsidP="0054260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23C36">
        <w:rPr>
          <w:rFonts w:ascii="Times New Roman" w:hAnsi="Times New Roman" w:cs="Times New Roman"/>
          <w:i/>
          <w:sz w:val="20"/>
          <w:szCs w:val="20"/>
          <w:lang w:val="de-DE"/>
        </w:rPr>
        <w:t>SNR accurcy/range still to be discussed</w:t>
      </w:r>
    </w:p>
    <w:p w14:paraId="663B56EB" w14:textId="4EE822A6" w:rsidR="00542606" w:rsidRPr="00923C36" w:rsidRDefault="00542606" w:rsidP="00542606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23C36">
        <w:rPr>
          <w:rFonts w:ascii="Times New Roman" w:hAnsi="Times New Roman" w:cs="Times New Roman"/>
          <w:i/>
          <w:sz w:val="20"/>
          <w:szCs w:val="20"/>
        </w:rPr>
        <w:t xml:space="preserve">Capture in the TR the relationship between the SNR at the reference point and the SNR seen by the DUT at the BB. </w:t>
      </w:r>
    </w:p>
    <w:p w14:paraId="74F64299" w14:textId="7FB49C96" w:rsidR="00542606" w:rsidRPr="00923C36" w:rsidRDefault="00542606" w:rsidP="00DA2ECD">
      <w:pPr>
        <w:numPr>
          <w:ilvl w:val="1"/>
          <w:numId w:val="1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23C36">
        <w:rPr>
          <w:rFonts w:ascii="Times New Roman" w:hAnsi="Times New Roman" w:cs="Times New Roman"/>
          <w:i/>
          <w:sz w:val="20"/>
          <w:szCs w:val="20"/>
        </w:rPr>
        <w:t xml:space="preserve">Capture in the TR SNR range which can be emulated by the test system with an max difference between SNR at reference point and SNR at UE BB of [1] dB. This value is not expected to be used as MU value. </w:t>
      </w:r>
    </w:p>
    <w:p w14:paraId="02CC7AFF" w14:textId="2BECDB73" w:rsidR="0013467F" w:rsidRPr="00923C36" w:rsidRDefault="0013467F" w:rsidP="00923C36">
      <w:pPr>
        <w:jc w:val="both"/>
        <w:rPr>
          <w:rFonts w:ascii="Times New Roman" w:hAnsi="Times New Roman" w:cs="Times New Roman"/>
          <w:sz w:val="20"/>
          <w:szCs w:val="20"/>
        </w:rPr>
      </w:pPr>
      <w:r w:rsidRPr="00923C36">
        <w:rPr>
          <w:rFonts w:ascii="Times New Roman" w:hAnsi="Times New Roman" w:cs="Times New Roman"/>
          <w:sz w:val="20"/>
          <w:szCs w:val="20"/>
        </w:rPr>
        <w:t xml:space="preserve">In this paper, we will provide our views on </w:t>
      </w:r>
      <w:r w:rsidR="00542606" w:rsidRPr="00923C36">
        <w:rPr>
          <w:rFonts w:ascii="Times New Roman" w:hAnsi="Times New Roman" w:cs="Times New Roman"/>
          <w:sz w:val="20"/>
          <w:szCs w:val="20"/>
        </w:rPr>
        <w:t>SNR and signal</w:t>
      </w:r>
      <w:r w:rsidRPr="00923C36">
        <w:rPr>
          <w:rFonts w:ascii="Times New Roman" w:hAnsi="Times New Roman" w:cs="Times New Roman"/>
          <w:sz w:val="20"/>
          <w:szCs w:val="20"/>
        </w:rPr>
        <w:t xml:space="preserve"> </w:t>
      </w:r>
      <w:r w:rsidR="00542606" w:rsidRPr="00923C36">
        <w:rPr>
          <w:rFonts w:ascii="Times New Roman" w:hAnsi="Times New Roman" w:cs="Times New Roman"/>
          <w:sz w:val="20"/>
          <w:szCs w:val="20"/>
        </w:rPr>
        <w:t xml:space="preserve">accuracy/range </w:t>
      </w:r>
      <w:r w:rsidRPr="00923C36">
        <w:rPr>
          <w:rFonts w:ascii="Times New Roman" w:hAnsi="Times New Roman" w:cs="Times New Roman"/>
          <w:sz w:val="20"/>
          <w:szCs w:val="20"/>
        </w:rPr>
        <w:t>control at reference point</w:t>
      </w:r>
      <w:r w:rsidR="00923C36">
        <w:rPr>
          <w:rFonts w:ascii="Times New Roman" w:hAnsi="Times New Roman" w:cs="Times New Roman"/>
          <w:sz w:val="20"/>
          <w:szCs w:val="20"/>
        </w:rPr>
        <w:t xml:space="preserve"> </w:t>
      </w:r>
      <w:r w:rsidR="00923C36">
        <w:rPr>
          <w:rFonts w:ascii="Times New Roman" w:hAnsi="Times New Roman" w:cs="Times New Roman" w:hint="eastAsia"/>
          <w:sz w:val="20"/>
          <w:szCs w:val="20"/>
        </w:rPr>
        <w:t>for RRM testing</w:t>
      </w:r>
      <w:r w:rsidR="00DD7B77" w:rsidRPr="00923C36">
        <w:rPr>
          <w:rFonts w:ascii="Times New Roman" w:hAnsi="Times New Roman" w:cs="Times New Roman"/>
          <w:sz w:val="20"/>
          <w:szCs w:val="20"/>
        </w:rPr>
        <w:t>.</w:t>
      </w:r>
    </w:p>
    <w:p w14:paraId="011CBB38" w14:textId="08F247BF" w:rsidR="005D0936" w:rsidRPr="00A66552" w:rsidRDefault="00D57233" w:rsidP="005D0936">
      <w:pPr>
        <w:pStyle w:val="Heading1"/>
        <w:ind w:left="432" w:hanging="432"/>
      </w:pPr>
      <w:r>
        <w:t xml:space="preserve">2. </w:t>
      </w:r>
      <w:r w:rsidR="005D0936">
        <w:t>Discussion</w:t>
      </w:r>
    </w:p>
    <w:p w14:paraId="5FE89103" w14:textId="03B7E1FF" w:rsidR="00C63066" w:rsidRPr="008934FE" w:rsidRDefault="00C63066" w:rsidP="00720E7C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First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there was an agreement in [1] </w:t>
      </w:r>
      <w:r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that </w:t>
      </w:r>
      <w:r w:rsidRPr="0097216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AWGN can be transmitted from one/both active probes, and spatially white AWGN need and feasibility will be further discussed</w:t>
      </w:r>
      <w:r w:rsidRPr="00972166">
        <w:rPr>
          <w:rFonts w:ascii="Times New Roman" w:eastAsia="Malgun Gothic" w:hAnsi="Times New Roman" w:cs="Times New Roman" w:hint="eastAsia"/>
          <w:sz w:val="20"/>
          <w:szCs w:val="20"/>
          <w:lang w:val="sv-SE" w:eastAsia="ja-JP"/>
        </w:rPr>
        <w:t>.</w:t>
      </w:r>
      <w:r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 In </w:t>
      </w:r>
      <w:r w:rsidR="00F7593E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this</w:t>
      </w:r>
      <w:r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 paper, we do the calculation </w:t>
      </w:r>
      <w:r w:rsidR="00803DDA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for both 1 probe and 2 probes scenarios </w:t>
      </w:r>
      <w:r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based</w:t>
      </w:r>
      <w:r w:rsidR="00803DDA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on the case that the</w:t>
      </w:r>
      <w:r w:rsidR="008934FE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 noise transmitted </w:t>
      </w:r>
      <w:r w:rsidR="00A02FCD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with signal </w:t>
      </w:r>
      <w:r w:rsidR="008934FE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from TE. And </w:t>
      </w:r>
      <w:r w:rsidR="00051B34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spatially with noise emulation for FR2 t</w:t>
      </w:r>
      <w:r w:rsidR="00051B34" w:rsidRPr="00051B34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esting </w:t>
      </w:r>
      <w:r w:rsidR="00051B34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is further </w:t>
      </w:r>
      <w:r w:rsidR="004835C0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discussed</w:t>
      </w:r>
      <w:r w:rsidR="00051B34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 in [2]</w:t>
      </w:r>
      <w:r w:rsidR="008934FE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.</w:t>
      </w:r>
      <w:r w:rsidR="008934FE" w:rsidRPr="008934FE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</w:p>
    <w:p w14:paraId="44119F1A" w14:textId="29E35FB2" w:rsidR="00923C36" w:rsidRDefault="00EA2B49" w:rsidP="00EA2B49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For </w:t>
      </w:r>
      <w:r w:rsidR="0020681D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potential </w:t>
      </w:r>
      <w:r w:rsidR="00937902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SNR range in </w:t>
      </w:r>
      <w:r w:rsidR="00B24C55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>RRM</w:t>
      </w:r>
      <w:r w:rsidR="0020681D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testing, when we consider RLM</w:t>
      </w:r>
      <w:r w:rsidR="00923C36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>,</w:t>
      </w:r>
      <w:r w:rsidR="0020681D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the lower bound of SNR would be -</w:t>
      </w:r>
      <w:r w:rsidR="003C1292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>10</w:t>
      </w:r>
      <w:r w:rsidR="0020681D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>dB, and the upper bound of SNR would be 20dB</w:t>
      </w:r>
      <w:r w:rsidR="00937902" w:rsidRPr="00943D02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  <w:r w:rsidR="0093790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</w:p>
    <w:p w14:paraId="5062E15E" w14:textId="59E7CE0E" w:rsidR="00DD2853" w:rsidRPr="00DD2853" w:rsidRDefault="00DD2853" w:rsidP="00DD2853">
      <w:pPr>
        <w:pStyle w:val="Heading1"/>
        <w:pBdr>
          <w:top w:val="none" w:sz="0" w:space="0" w:color="auto"/>
        </w:pBdr>
        <w:ind w:left="432" w:hanging="432"/>
      </w:pPr>
      <w:r w:rsidRPr="00DD2853">
        <w:t>2.1 SNR control at reference point with 1 probe</w:t>
      </w:r>
    </w:p>
    <w:p w14:paraId="0C054071" w14:textId="560CD574" w:rsidR="00C63066" w:rsidRPr="00D1756E" w:rsidRDefault="00C63066" w:rsidP="00D1756E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For 1 probe scenario, the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actual SNR at the UE receiver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can be calculated based on the same methodology as that in demodulation testing in [3]</w:t>
      </w:r>
      <w:r w:rsidR="001A624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when considering the artificial noise is transmitted with signal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. Therefore, there are also two options on how to control the SNR at reference point. While </w:t>
      </w:r>
      <w:r w:rsidR="00114B4E">
        <w:rPr>
          <w:rFonts w:ascii="Times New Roman" w:eastAsia="Malgun Gothic" w:hAnsi="Times New Roman" w:cs="Times New Roman"/>
          <w:sz w:val="20"/>
          <w:szCs w:val="20"/>
          <w:lang w:eastAsia="ja-JP"/>
        </w:rPr>
        <w:t>as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the discussion [4], the side condition for RRM requirements should at least be based on the </w:t>
      </w:r>
      <w:r w:rsidRPr="00C63066">
        <w:rPr>
          <w:rFonts w:ascii="Times New Roman" w:eastAsia="Malgun Gothic" w:hAnsi="Times New Roman" w:cs="Times New Roman"/>
          <w:sz w:val="20"/>
          <w:szCs w:val="20"/>
          <w:lang w:eastAsia="ja-JP"/>
        </w:rPr>
        <w:t>spherical coverage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and w</w:t>
      </w:r>
      <w:r w:rsidRPr="00C63066">
        <w:rPr>
          <w:rFonts w:ascii="Times New Roman" w:eastAsia="Malgun Gothic" w:hAnsi="Times New Roman" w:cs="Times New Roman"/>
          <w:sz w:val="20"/>
          <w:szCs w:val="20"/>
          <w:lang w:eastAsia="ja-JP"/>
        </w:rPr>
        <w:t>hether side conditions for peak directions should be included can be further discussed.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In such case, we provide the SNR calculation both for spherical coverage and </w:t>
      </w:r>
      <w:r w:rsidR="00114B4E">
        <w:rPr>
          <w:rFonts w:ascii="Times New Roman" w:eastAsia="Malgun Gothic" w:hAnsi="Times New Roman" w:cs="Times New Roman"/>
          <w:sz w:val="20"/>
          <w:szCs w:val="20"/>
          <w:lang w:eastAsia="ja-JP"/>
        </w:rPr>
        <w:t>beam peak directions.</w:t>
      </w:r>
    </w:p>
    <w:p w14:paraId="5827BCE0" w14:textId="490626A4" w:rsidR="00C63066" w:rsidRDefault="003C1292" w:rsidP="00923C36">
      <w:pPr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</w:pPr>
      <w:r w:rsidRPr="009F275C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Option 1: </w:t>
      </w:r>
      <w:r w:rsidR="00923C36" w:rsidRPr="00923C3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>Fix the signal power as the maximum available Tx power from TE antenna, then control the level of artificial noise for different target SNR.</w:t>
      </w:r>
    </w:p>
    <w:p w14:paraId="2357802A" w14:textId="0E58A431" w:rsidR="003C1292" w:rsidRDefault="003C1292" w:rsidP="00923C36">
      <w:pPr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</w:pPr>
      <w:r w:rsidRPr="003C1292">
        <w:rPr>
          <w:rFonts w:ascii="Times New Roman" w:eastAsia="Malgun Gothic" w:hAnsi="Times New Roman" w:cs="Times New Roman"/>
          <w:sz w:val="20"/>
          <w:szCs w:val="20"/>
          <w:lang w:eastAsia="ja-JP"/>
        </w:rPr>
        <w:lastRenderedPageBreak/>
        <w:t>When applying the</w:t>
      </w:r>
      <w:r w:rsidR="002132A9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peak beam gain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</w:t>
      </w:r>
      <w:r w:rsidRPr="003C129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following results can be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given in the Table 1.</w:t>
      </w:r>
      <w:r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 </w:t>
      </w:r>
    </w:p>
    <w:p w14:paraId="4FD409E8" w14:textId="2483646F" w:rsidR="003C1292" w:rsidRPr="00FF25FA" w:rsidRDefault="003C1292" w:rsidP="003C1292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1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Signal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and Noise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Tx power level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for Option 1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</w:t>
      </w:r>
      <w:r w:rsidR="00A15F70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for peak directions</w:t>
      </w:r>
    </w:p>
    <w:tbl>
      <w:tblPr>
        <w:tblStyle w:val="TableGrid"/>
        <w:tblW w:w="8771" w:type="dxa"/>
        <w:jc w:val="center"/>
        <w:tblLook w:val="0420" w:firstRow="1" w:lastRow="0" w:firstColumn="0" w:lastColumn="0" w:noHBand="0" w:noVBand="1"/>
      </w:tblPr>
      <w:tblGrid>
        <w:gridCol w:w="1652"/>
        <w:gridCol w:w="1508"/>
        <w:gridCol w:w="1657"/>
        <w:gridCol w:w="1990"/>
        <w:gridCol w:w="1964"/>
      </w:tblGrid>
      <w:tr w:rsidR="003C1292" w:rsidRPr="00E8181B" w14:paraId="0D253729" w14:textId="77777777" w:rsidTr="003C1292">
        <w:trPr>
          <w:trHeight w:val="162"/>
          <w:jc w:val="center"/>
        </w:trPr>
        <w:tc>
          <w:tcPr>
            <w:tcW w:w="1652" w:type="dxa"/>
            <w:vAlign w:val="center"/>
            <w:hideMark/>
          </w:tcPr>
          <w:p w14:paraId="148CFC4D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Target SNR(dB)</w:t>
            </w:r>
          </w:p>
        </w:tc>
        <w:tc>
          <w:tcPr>
            <w:tcW w:w="1508" w:type="dxa"/>
            <w:hideMark/>
          </w:tcPr>
          <w:p w14:paraId="7FB7C27A" w14:textId="77777777" w:rsidR="003C1292" w:rsidRPr="00996941" w:rsidRDefault="003C1292" w:rsidP="003C1292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Frequency (GHz)</w:t>
            </w:r>
          </w:p>
        </w:tc>
        <w:tc>
          <w:tcPr>
            <w:tcW w:w="1657" w:type="dxa"/>
            <w:hideMark/>
          </w:tcPr>
          <w:p w14:paraId="47ACBE7A" w14:textId="77777777" w:rsidR="003C1292" w:rsidRPr="00996941" w:rsidRDefault="003C1292" w:rsidP="003C1292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Bandwidth</w:t>
            </w: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(GHz)</w:t>
            </w:r>
          </w:p>
        </w:tc>
        <w:tc>
          <w:tcPr>
            <w:tcW w:w="1990" w:type="dxa"/>
            <w:hideMark/>
          </w:tcPr>
          <w:p w14:paraId="49142769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Signal Tx power from TE (dBm)</w:t>
            </w:r>
          </w:p>
        </w:tc>
        <w:tc>
          <w:tcPr>
            <w:tcW w:w="1964" w:type="dxa"/>
          </w:tcPr>
          <w:p w14:paraId="2538BFDD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Noise</w:t>
            </w: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Tx power from TE (dBm)</w:t>
            </w:r>
          </w:p>
        </w:tc>
      </w:tr>
      <w:tr w:rsidR="003C1292" w:rsidRPr="00E8181B" w14:paraId="5F3AA43B" w14:textId="77777777" w:rsidTr="003C1292">
        <w:trPr>
          <w:trHeight w:val="162"/>
          <w:jc w:val="center"/>
        </w:trPr>
        <w:tc>
          <w:tcPr>
            <w:tcW w:w="1652" w:type="dxa"/>
            <w:vAlign w:val="center"/>
            <w:hideMark/>
          </w:tcPr>
          <w:p w14:paraId="67C1EA5F" w14:textId="35B57D21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</w:t>
            </w: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508" w:type="dxa"/>
            <w:vAlign w:val="center"/>
            <w:hideMark/>
          </w:tcPr>
          <w:p w14:paraId="15492D7C" w14:textId="77777777" w:rsidR="003C1292" w:rsidRPr="00F933FD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F933FD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  <w:hideMark/>
          </w:tcPr>
          <w:p w14:paraId="3362A1E6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  <w:vAlign w:val="center"/>
            <w:hideMark/>
          </w:tcPr>
          <w:p w14:paraId="69E9C2B4" w14:textId="076DA90F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2.4</w:t>
            </w:r>
          </w:p>
        </w:tc>
        <w:tc>
          <w:tcPr>
            <w:tcW w:w="1964" w:type="dxa"/>
          </w:tcPr>
          <w:p w14:paraId="47DF5E8A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-7.6</w:t>
            </w:r>
          </w:p>
        </w:tc>
      </w:tr>
      <w:tr w:rsidR="003C1292" w:rsidRPr="00E8181B" w14:paraId="73BEA15A" w14:textId="77777777" w:rsidTr="003C1292">
        <w:trPr>
          <w:trHeight w:val="162"/>
          <w:jc w:val="center"/>
        </w:trPr>
        <w:tc>
          <w:tcPr>
            <w:tcW w:w="1652" w:type="dxa"/>
            <w:vAlign w:val="center"/>
          </w:tcPr>
          <w:p w14:paraId="67BB4BF0" w14:textId="142E5E16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508" w:type="dxa"/>
            <w:vAlign w:val="center"/>
          </w:tcPr>
          <w:p w14:paraId="175D3498" w14:textId="77777777" w:rsidR="003C1292" w:rsidRPr="00F933FD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</w:tcPr>
          <w:p w14:paraId="6DB76F1A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  <w:vAlign w:val="center"/>
          </w:tcPr>
          <w:p w14:paraId="312E2804" w14:textId="0B8B1833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12.4</w:t>
            </w:r>
          </w:p>
        </w:tc>
        <w:tc>
          <w:tcPr>
            <w:tcW w:w="1964" w:type="dxa"/>
          </w:tcPr>
          <w:p w14:paraId="52C1E6C3" w14:textId="22C1A1C2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22.4</w:t>
            </w:r>
          </w:p>
        </w:tc>
      </w:tr>
      <w:tr w:rsidR="003C1292" w:rsidRPr="00E8181B" w14:paraId="5C0C0233" w14:textId="77777777" w:rsidTr="003C1292">
        <w:trPr>
          <w:trHeight w:val="87"/>
          <w:jc w:val="center"/>
        </w:trPr>
        <w:tc>
          <w:tcPr>
            <w:tcW w:w="1652" w:type="dxa"/>
            <w:vAlign w:val="center"/>
            <w:hideMark/>
          </w:tcPr>
          <w:p w14:paraId="7340E3B7" w14:textId="343B2946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08" w:type="dxa"/>
            <w:vAlign w:val="center"/>
            <w:hideMark/>
          </w:tcPr>
          <w:p w14:paraId="1B6CE496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  <w:hideMark/>
          </w:tcPr>
          <w:p w14:paraId="3B8A00C5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  <w:vAlign w:val="center"/>
            <w:hideMark/>
          </w:tcPr>
          <w:p w14:paraId="384C5AD6" w14:textId="5CAB43C3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2.4</w:t>
            </w:r>
          </w:p>
        </w:tc>
        <w:tc>
          <w:tcPr>
            <w:tcW w:w="1964" w:type="dxa"/>
          </w:tcPr>
          <w:p w14:paraId="64459257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-17.6</w:t>
            </w:r>
          </w:p>
        </w:tc>
      </w:tr>
      <w:tr w:rsidR="003C1292" w:rsidRPr="00E8181B" w14:paraId="3B97C32A" w14:textId="77777777" w:rsidTr="003C1292">
        <w:trPr>
          <w:trHeight w:val="87"/>
          <w:jc w:val="center"/>
        </w:trPr>
        <w:tc>
          <w:tcPr>
            <w:tcW w:w="1652" w:type="dxa"/>
            <w:vAlign w:val="center"/>
          </w:tcPr>
          <w:p w14:paraId="53BD3C43" w14:textId="39780A6E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508" w:type="dxa"/>
            <w:vAlign w:val="center"/>
          </w:tcPr>
          <w:p w14:paraId="1DBDB919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</w:tcPr>
          <w:p w14:paraId="1272B6FF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  <w:vAlign w:val="center"/>
          </w:tcPr>
          <w:p w14:paraId="55E30FFB" w14:textId="67C22D1D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2.4</w:t>
            </w:r>
          </w:p>
        </w:tc>
        <w:tc>
          <w:tcPr>
            <w:tcW w:w="1964" w:type="dxa"/>
          </w:tcPr>
          <w:p w14:paraId="02E8E4A2" w14:textId="12761C0E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12.4</w:t>
            </w:r>
          </w:p>
        </w:tc>
      </w:tr>
      <w:tr w:rsidR="003C1292" w:rsidRPr="00E8181B" w14:paraId="46BCDDB7" w14:textId="77777777" w:rsidTr="003C1292">
        <w:trPr>
          <w:trHeight w:val="87"/>
          <w:jc w:val="center"/>
        </w:trPr>
        <w:tc>
          <w:tcPr>
            <w:tcW w:w="1652" w:type="dxa"/>
          </w:tcPr>
          <w:p w14:paraId="4826F176" w14:textId="364C8855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08" w:type="dxa"/>
          </w:tcPr>
          <w:p w14:paraId="190A0620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3099AD54" w14:textId="77777777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</w:tcPr>
          <w:p w14:paraId="129B2FBB" w14:textId="2782520D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964" w:type="dxa"/>
          </w:tcPr>
          <w:p w14:paraId="6682E5F5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-15</w:t>
            </w:r>
          </w:p>
        </w:tc>
      </w:tr>
      <w:tr w:rsidR="003C1292" w:rsidRPr="00E8181B" w14:paraId="2120AFCD" w14:textId="77777777" w:rsidTr="003C1292">
        <w:trPr>
          <w:trHeight w:val="87"/>
          <w:jc w:val="center"/>
        </w:trPr>
        <w:tc>
          <w:tcPr>
            <w:tcW w:w="1652" w:type="dxa"/>
          </w:tcPr>
          <w:p w14:paraId="56929D08" w14:textId="127CE9CE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508" w:type="dxa"/>
          </w:tcPr>
          <w:p w14:paraId="519F16CB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5F3A503F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</w:tcPr>
          <w:p w14:paraId="5B256D4E" w14:textId="09064240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964" w:type="dxa"/>
          </w:tcPr>
          <w:p w14:paraId="45DF432B" w14:textId="5151182A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15</w:t>
            </w:r>
          </w:p>
        </w:tc>
      </w:tr>
      <w:tr w:rsidR="003C1292" w:rsidRPr="00E8181B" w14:paraId="730AB177" w14:textId="77777777" w:rsidTr="003C1292">
        <w:trPr>
          <w:trHeight w:val="87"/>
          <w:jc w:val="center"/>
        </w:trPr>
        <w:tc>
          <w:tcPr>
            <w:tcW w:w="1652" w:type="dxa"/>
          </w:tcPr>
          <w:p w14:paraId="7E050384" w14:textId="3846C729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08" w:type="dxa"/>
          </w:tcPr>
          <w:p w14:paraId="2164DA10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350E5C13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</w:tcPr>
          <w:p w14:paraId="02EF0A97" w14:textId="455E71BE" w:rsidR="003C1292" w:rsidRPr="00E8181B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</w:t>
            </w:r>
          </w:p>
        </w:tc>
        <w:tc>
          <w:tcPr>
            <w:tcW w:w="1964" w:type="dxa"/>
          </w:tcPr>
          <w:p w14:paraId="2775F37C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-25</w:t>
            </w:r>
          </w:p>
        </w:tc>
      </w:tr>
      <w:tr w:rsidR="003C1292" w:rsidRPr="00E8181B" w14:paraId="0403ED44" w14:textId="77777777" w:rsidTr="003C1292">
        <w:trPr>
          <w:trHeight w:val="87"/>
          <w:jc w:val="center"/>
        </w:trPr>
        <w:tc>
          <w:tcPr>
            <w:tcW w:w="1652" w:type="dxa"/>
          </w:tcPr>
          <w:p w14:paraId="7C4715C4" w14:textId="532E04FD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508" w:type="dxa"/>
          </w:tcPr>
          <w:p w14:paraId="4E1B0400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7D756151" w14:textId="77777777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</w:tcPr>
          <w:p w14:paraId="1B236128" w14:textId="2AD3448A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</w:t>
            </w:r>
          </w:p>
        </w:tc>
        <w:tc>
          <w:tcPr>
            <w:tcW w:w="1964" w:type="dxa"/>
          </w:tcPr>
          <w:p w14:paraId="3752F168" w14:textId="44E917DB" w:rsidR="003C1292" w:rsidRDefault="003C1292" w:rsidP="003C129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</w:t>
            </w:r>
          </w:p>
        </w:tc>
      </w:tr>
    </w:tbl>
    <w:p w14:paraId="79B3F978" w14:textId="1B1BA297" w:rsidR="003C1292" w:rsidRPr="000004F2" w:rsidRDefault="003C1292" w:rsidP="003C1292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0E394736" w14:textId="29BB4FDC" w:rsidR="00C63066" w:rsidRDefault="00C63066" w:rsidP="00C63066">
      <w:pPr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C63066">
        <w:rPr>
          <w:rFonts w:ascii="Times New Roman" w:eastAsia="Malgun Gothic" w:hAnsi="Times New Roman" w:cs="Times New Roman"/>
          <w:sz w:val="20"/>
          <w:szCs w:val="20"/>
          <w:lang w:eastAsia="ja-JP"/>
        </w:rPr>
        <w:t>When applying the 50%-ile spherical coverage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which means </w:t>
      </w:r>
      <w:r w:rsidRPr="000004F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11dB below peak for 28GHz and </w:t>
      </w:r>
      <w:r w:rsidR="00A15F70" w:rsidRPr="000004F2">
        <w:rPr>
          <w:rFonts w:ascii="Times New Roman" w:eastAsia="Malgun Gothic" w:hAnsi="Times New Roman" w:cs="Times New Roman"/>
          <w:sz w:val="20"/>
          <w:szCs w:val="20"/>
          <w:lang w:eastAsia="ja-JP"/>
        </w:rPr>
        <w:t>12.5 below peak for 39GHz for PC3</w:t>
      </w:r>
      <w:r w:rsidR="00A15F70">
        <w:rPr>
          <w:rFonts w:ascii="Times New Roman" w:eastAsia="Malgun Gothic" w:hAnsi="Times New Roman" w:cs="Times New Roman"/>
          <w:sz w:val="20"/>
          <w:szCs w:val="20"/>
          <w:lang w:eastAsia="ja-JP"/>
        </w:rPr>
        <w:t>, the flowing results can be given in Table 2.</w:t>
      </w:r>
    </w:p>
    <w:p w14:paraId="056DCDDD" w14:textId="49EFEA4E" w:rsidR="00A15F70" w:rsidRPr="00FF25FA" w:rsidRDefault="00A15F70" w:rsidP="00A15F70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 w:rsidR="00914FD6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2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Signal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and Noise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Tx power level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for Option 1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for 50%-ile spherical coverage</w:t>
      </w:r>
    </w:p>
    <w:tbl>
      <w:tblPr>
        <w:tblStyle w:val="TableGrid"/>
        <w:tblW w:w="8771" w:type="dxa"/>
        <w:jc w:val="center"/>
        <w:tblLook w:val="0420" w:firstRow="1" w:lastRow="0" w:firstColumn="0" w:lastColumn="0" w:noHBand="0" w:noVBand="1"/>
      </w:tblPr>
      <w:tblGrid>
        <w:gridCol w:w="1652"/>
        <w:gridCol w:w="1508"/>
        <w:gridCol w:w="1657"/>
        <w:gridCol w:w="1990"/>
        <w:gridCol w:w="1964"/>
      </w:tblGrid>
      <w:tr w:rsidR="00A15F70" w:rsidRPr="00E8181B" w14:paraId="3EBDEA7A" w14:textId="77777777" w:rsidTr="00442108">
        <w:trPr>
          <w:trHeight w:val="162"/>
          <w:jc w:val="center"/>
        </w:trPr>
        <w:tc>
          <w:tcPr>
            <w:tcW w:w="1652" w:type="dxa"/>
            <w:vAlign w:val="center"/>
            <w:hideMark/>
          </w:tcPr>
          <w:p w14:paraId="607F5AB8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Target SNR(dB)</w:t>
            </w:r>
          </w:p>
        </w:tc>
        <w:tc>
          <w:tcPr>
            <w:tcW w:w="1508" w:type="dxa"/>
            <w:hideMark/>
          </w:tcPr>
          <w:p w14:paraId="10C830F8" w14:textId="77777777" w:rsidR="00A15F70" w:rsidRPr="00996941" w:rsidRDefault="00A15F70" w:rsidP="00442108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Frequency (GHz)</w:t>
            </w:r>
          </w:p>
        </w:tc>
        <w:tc>
          <w:tcPr>
            <w:tcW w:w="1657" w:type="dxa"/>
            <w:hideMark/>
          </w:tcPr>
          <w:p w14:paraId="6B0B51B0" w14:textId="77777777" w:rsidR="00A15F70" w:rsidRPr="00996941" w:rsidRDefault="00A15F70" w:rsidP="00442108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Bandwidth</w:t>
            </w: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(GHz)</w:t>
            </w:r>
          </w:p>
        </w:tc>
        <w:tc>
          <w:tcPr>
            <w:tcW w:w="1990" w:type="dxa"/>
            <w:hideMark/>
          </w:tcPr>
          <w:p w14:paraId="2C49C499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Signal Tx power from TE (dBm)</w:t>
            </w:r>
          </w:p>
        </w:tc>
        <w:tc>
          <w:tcPr>
            <w:tcW w:w="1964" w:type="dxa"/>
          </w:tcPr>
          <w:p w14:paraId="2507FE92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Noise</w:t>
            </w: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Tx power from TE (dBm)</w:t>
            </w:r>
          </w:p>
        </w:tc>
      </w:tr>
      <w:tr w:rsidR="00A15F70" w:rsidRPr="00E8181B" w14:paraId="2CC08009" w14:textId="77777777" w:rsidTr="00442108">
        <w:trPr>
          <w:trHeight w:val="162"/>
          <w:jc w:val="center"/>
        </w:trPr>
        <w:tc>
          <w:tcPr>
            <w:tcW w:w="1652" w:type="dxa"/>
            <w:vAlign w:val="center"/>
            <w:hideMark/>
          </w:tcPr>
          <w:p w14:paraId="16D91015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</w:t>
            </w: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508" w:type="dxa"/>
            <w:vAlign w:val="center"/>
            <w:hideMark/>
          </w:tcPr>
          <w:p w14:paraId="204AAD3A" w14:textId="77777777" w:rsidR="00A15F70" w:rsidRPr="00F933FD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F933FD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  <w:hideMark/>
          </w:tcPr>
          <w:p w14:paraId="6BE45B5D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  <w:vAlign w:val="center"/>
            <w:hideMark/>
          </w:tcPr>
          <w:p w14:paraId="32920210" w14:textId="2457A12B" w:rsidR="00A15F70" w:rsidRPr="00E8181B" w:rsidRDefault="002F161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24.9</w:t>
            </w:r>
          </w:p>
        </w:tc>
        <w:tc>
          <w:tcPr>
            <w:tcW w:w="1964" w:type="dxa"/>
          </w:tcPr>
          <w:p w14:paraId="2665DC48" w14:textId="12E57A96" w:rsidR="00A15F70" w:rsidRPr="00E8181B" w:rsidRDefault="002F161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4.9</w:t>
            </w:r>
          </w:p>
        </w:tc>
      </w:tr>
      <w:tr w:rsidR="00A15F70" w:rsidRPr="00E8181B" w14:paraId="1AD76740" w14:textId="77777777" w:rsidTr="00442108">
        <w:trPr>
          <w:trHeight w:val="162"/>
          <w:jc w:val="center"/>
        </w:trPr>
        <w:tc>
          <w:tcPr>
            <w:tcW w:w="1652" w:type="dxa"/>
            <w:vAlign w:val="center"/>
          </w:tcPr>
          <w:p w14:paraId="6FFCB6DA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508" w:type="dxa"/>
            <w:vAlign w:val="center"/>
          </w:tcPr>
          <w:p w14:paraId="4CFFC461" w14:textId="77777777" w:rsidR="00A15F70" w:rsidRPr="00F933FD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</w:tcPr>
          <w:p w14:paraId="0B1D8865" w14:textId="77777777" w:rsidR="00A15F70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  <w:vAlign w:val="center"/>
          </w:tcPr>
          <w:p w14:paraId="0706454A" w14:textId="1EBE9529" w:rsidR="00A15F70" w:rsidRPr="00E8181B" w:rsidRDefault="000004F2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24.9</w:t>
            </w:r>
          </w:p>
        </w:tc>
        <w:tc>
          <w:tcPr>
            <w:tcW w:w="1964" w:type="dxa"/>
          </w:tcPr>
          <w:p w14:paraId="169CDD03" w14:textId="5FD07E0E" w:rsidR="00A15F70" w:rsidRDefault="000004F2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34.9</w:t>
            </w:r>
          </w:p>
        </w:tc>
      </w:tr>
      <w:tr w:rsidR="00A15F70" w:rsidRPr="00E8181B" w14:paraId="79D86C42" w14:textId="77777777" w:rsidTr="00442108">
        <w:trPr>
          <w:trHeight w:val="87"/>
          <w:jc w:val="center"/>
        </w:trPr>
        <w:tc>
          <w:tcPr>
            <w:tcW w:w="1652" w:type="dxa"/>
            <w:vAlign w:val="center"/>
            <w:hideMark/>
          </w:tcPr>
          <w:p w14:paraId="54A0CDB4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08" w:type="dxa"/>
            <w:vAlign w:val="center"/>
            <w:hideMark/>
          </w:tcPr>
          <w:p w14:paraId="380048DC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  <w:hideMark/>
          </w:tcPr>
          <w:p w14:paraId="7DF7EAEC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  <w:vAlign w:val="center"/>
            <w:hideMark/>
          </w:tcPr>
          <w:p w14:paraId="2AFC591F" w14:textId="66432C57" w:rsidR="00A15F70" w:rsidRPr="00E8181B" w:rsidRDefault="000004F2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14.9</w:t>
            </w:r>
          </w:p>
        </w:tc>
        <w:tc>
          <w:tcPr>
            <w:tcW w:w="1964" w:type="dxa"/>
          </w:tcPr>
          <w:p w14:paraId="2DF3B7A1" w14:textId="11E4F839" w:rsidR="00A15F70" w:rsidRPr="00E8181B" w:rsidRDefault="000004F2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-5.1</w:t>
            </w:r>
          </w:p>
        </w:tc>
      </w:tr>
      <w:tr w:rsidR="00A15F70" w:rsidRPr="00E8181B" w14:paraId="330D1255" w14:textId="77777777" w:rsidTr="00442108">
        <w:trPr>
          <w:trHeight w:val="87"/>
          <w:jc w:val="center"/>
        </w:trPr>
        <w:tc>
          <w:tcPr>
            <w:tcW w:w="1652" w:type="dxa"/>
            <w:vAlign w:val="center"/>
          </w:tcPr>
          <w:p w14:paraId="7EBE18D5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508" w:type="dxa"/>
            <w:vAlign w:val="center"/>
          </w:tcPr>
          <w:p w14:paraId="5DCBA321" w14:textId="77777777" w:rsidR="00A15F70" w:rsidRPr="00E8181B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</w:tcPr>
          <w:p w14:paraId="683E1DA6" w14:textId="77777777" w:rsidR="00A15F70" w:rsidRDefault="00A15F70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  <w:vAlign w:val="center"/>
          </w:tcPr>
          <w:p w14:paraId="32046264" w14:textId="3F01CC91" w:rsidR="00A15F70" w:rsidRPr="00E8181B" w:rsidRDefault="000004F2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14.9</w:t>
            </w:r>
          </w:p>
        </w:tc>
        <w:tc>
          <w:tcPr>
            <w:tcW w:w="1964" w:type="dxa"/>
          </w:tcPr>
          <w:p w14:paraId="6D3F5E2F" w14:textId="43AC3D2E" w:rsidR="00A15F70" w:rsidRPr="00E8181B" w:rsidRDefault="000004F2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24.9</w:t>
            </w:r>
          </w:p>
        </w:tc>
      </w:tr>
      <w:tr w:rsidR="000004F2" w:rsidRPr="00E8181B" w14:paraId="0E5C0E34" w14:textId="77777777" w:rsidTr="00442108">
        <w:trPr>
          <w:trHeight w:val="87"/>
          <w:jc w:val="center"/>
        </w:trPr>
        <w:tc>
          <w:tcPr>
            <w:tcW w:w="1652" w:type="dxa"/>
          </w:tcPr>
          <w:p w14:paraId="17851807" w14:textId="77777777" w:rsidR="000004F2" w:rsidRPr="00E8181B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08" w:type="dxa"/>
          </w:tcPr>
          <w:p w14:paraId="67F79384" w14:textId="77777777" w:rsidR="000004F2" w:rsidRPr="00E8181B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1FE31A07" w14:textId="77777777" w:rsidR="000004F2" w:rsidRPr="00E8181B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</w:tcPr>
          <w:p w14:paraId="666A47AC" w14:textId="3F9CE91F" w:rsidR="000004F2" w:rsidRPr="00E8181B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0004F2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964" w:type="dxa"/>
          </w:tcPr>
          <w:p w14:paraId="164C761E" w14:textId="28AC2012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0004F2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-4</w:t>
            </w:r>
          </w:p>
        </w:tc>
      </w:tr>
      <w:tr w:rsidR="000004F2" w:rsidRPr="00E8181B" w14:paraId="70A4DD23" w14:textId="77777777" w:rsidTr="00442108">
        <w:trPr>
          <w:trHeight w:val="87"/>
          <w:jc w:val="center"/>
        </w:trPr>
        <w:tc>
          <w:tcPr>
            <w:tcW w:w="1652" w:type="dxa"/>
          </w:tcPr>
          <w:p w14:paraId="7C99A84B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508" w:type="dxa"/>
          </w:tcPr>
          <w:p w14:paraId="2DDA496C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2A3F7799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</w:tcPr>
          <w:p w14:paraId="5FDBE75F" w14:textId="1DCD8AC4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0004F2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964" w:type="dxa"/>
          </w:tcPr>
          <w:p w14:paraId="12480999" w14:textId="52B81062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0004F2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26</w:t>
            </w:r>
          </w:p>
        </w:tc>
      </w:tr>
      <w:tr w:rsidR="000004F2" w:rsidRPr="00E8181B" w14:paraId="73EC84F9" w14:textId="77777777" w:rsidTr="00442108">
        <w:trPr>
          <w:trHeight w:val="87"/>
          <w:jc w:val="center"/>
        </w:trPr>
        <w:tc>
          <w:tcPr>
            <w:tcW w:w="1652" w:type="dxa"/>
          </w:tcPr>
          <w:p w14:paraId="7FC48E82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508" w:type="dxa"/>
          </w:tcPr>
          <w:p w14:paraId="329C08BD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270809B6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</w:tcPr>
          <w:p w14:paraId="7A6956CB" w14:textId="520B073D" w:rsidR="000004F2" w:rsidRPr="00E8181B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0004F2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964" w:type="dxa"/>
          </w:tcPr>
          <w:p w14:paraId="3633951F" w14:textId="7D581941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0004F2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-14</w:t>
            </w:r>
          </w:p>
        </w:tc>
      </w:tr>
      <w:tr w:rsidR="000004F2" w:rsidRPr="00E8181B" w14:paraId="1A30F2BF" w14:textId="77777777" w:rsidTr="00442108">
        <w:trPr>
          <w:trHeight w:val="87"/>
          <w:jc w:val="center"/>
        </w:trPr>
        <w:tc>
          <w:tcPr>
            <w:tcW w:w="1652" w:type="dxa"/>
          </w:tcPr>
          <w:p w14:paraId="53B645EF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508" w:type="dxa"/>
          </w:tcPr>
          <w:p w14:paraId="12A5B6DF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7A6542B4" w14:textId="77777777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</w:tcPr>
          <w:p w14:paraId="19BCEE5A" w14:textId="6EE6A49E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0004F2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964" w:type="dxa"/>
          </w:tcPr>
          <w:p w14:paraId="0010A906" w14:textId="1D4CF9C5" w:rsidR="000004F2" w:rsidRDefault="000004F2" w:rsidP="000004F2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0004F2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16</w:t>
            </w:r>
          </w:p>
        </w:tc>
      </w:tr>
    </w:tbl>
    <w:p w14:paraId="68C84D28" w14:textId="77777777" w:rsidR="00C63066" w:rsidRPr="009F275C" w:rsidRDefault="00C63066" w:rsidP="003C1292">
      <w:pPr>
        <w:jc w:val="both"/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</w:pPr>
    </w:p>
    <w:p w14:paraId="6A68F8EE" w14:textId="77777777" w:rsidR="003C1292" w:rsidRPr="005E6586" w:rsidRDefault="003C1292" w:rsidP="003C1292">
      <w:pPr>
        <w:jc w:val="both"/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</w:pPr>
      <w:r w:rsidRP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>Option 2: Control the SNR and artificial noise</w:t>
      </w:r>
      <w:r w:rsidRPr="005E6586">
        <w:rPr>
          <w:b/>
        </w:rPr>
        <w:t xml:space="preserve"> </w:t>
      </w:r>
      <w:r w:rsidRP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>dynamically with total power constrain for different target SNR.</w:t>
      </w:r>
    </w:p>
    <w:p w14:paraId="68BD9CB2" w14:textId="5FB0BDBB" w:rsidR="003C1292" w:rsidRDefault="004730BE" w:rsidP="005D093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Reuse the assumptions</w:t>
      </w:r>
      <w:r w:rsidR="00DD285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="00923C36">
        <w:rPr>
          <w:rFonts w:ascii="Times New Roman" w:eastAsia="Malgun Gothic" w:hAnsi="Times New Roman" w:cs="Times New Roman"/>
          <w:sz w:val="20"/>
          <w:szCs w:val="20"/>
          <w:lang w:eastAsia="ja-JP"/>
        </w:rPr>
        <w:t>in</w:t>
      </w:r>
      <w:r w:rsidR="00DD285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demod testing</w:t>
      </w:r>
      <w:r w:rsidR="00923C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[3]</w:t>
      </w:r>
      <w:r w:rsidR="000004F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for beam peak gain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the following results can be given in Table </w:t>
      </w:r>
      <w:r w:rsidR="000004F2">
        <w:rPr>
          <w:rFonts w:ascii="Times New Roman" w:eastAsia="Malgun Gothic" w:hAnsi="Times New Roman" w:cs="Times New Roman"/>
          <w:sz w:val="20"/>
          <w:szCs w:val="20"/>
          <w:lang w:eastAsia="ja-JP"/>
        </w:rPr>
        <w:t>3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25C532F2" w14:textId="0F203238" w:rsidR="004730BE" w:rsidRPr="00FF25FA" w:rsidRDefault="004730BE" w:rsidP="004730BE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 w:rsidR="000004F2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3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Signal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and Nosie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Tx power</w:t>
      </w:r>
      <w:r w:rsidRPr="0050068D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level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for Option 2 </w:t>
      </w:r>
      <w:r w:rsidR="000004F2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for peak directions</w:t>
      </w:r>
      <w:r w:rsidR="000004F2" w:rsidRPr="00FF25FA" w:rsidDel="000004F2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</w:t>
      </w:r>
    </w:p>
    <w:tbl>
      <w:tblPr>
        <w:tblStyle w:val="TableGrid"/>
        <w:tblW w:w="8692" w:type="dxa"/>
        <w:jc w:val="center"/>
        <w:tblLook w:val="0420" w:firstRow="1" w:lastRow="0" w:firstColumn="0" w:lastColumn="0" w:noHBand="0" w:noVBand="1"/>
      </w:tblPr>
      <w:tblGrid>
        <w:gridCol w:w="1634"/>
        <w:gridCol w:w="1493"/>
        <w:gridCol w:w="1640"/>
        <w:gridCol w:w="1985"/>
        <w:gridCol w:w="1940"/>
      </w:tblGrid>
      <w:tr w:rsidR="004730BE" w:rsidRPr="00E8181B" w14:paraId="1B293BDD" w14:textId="77777777" w:rsidTr="000F2FB9">
        <w:trPr>
          <w:trHeight w:val="160"/>
          <w:jc w:val="center"/>
        </w:trPr>
        <w:tc>
          <w:tcPr>
            <w:tcW w:w="1634" w:type="dxa"/>
            <w:vAlign w:val="center"/>
            <w:hideMark/>
          </w:tcPr>
          <w:p w14:paraId="19404535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Target SNR(dB)</w:t>
            </w:r>
          </w:p>
        </w:tc>
        <w:tc>
          <w:tcPr>
            <w:tcW w:w="1493" w:type="dxa"/>
            <w:hideMark/>
          </w:tcPr>
          <w:p w14:paraId="51ABCD2E" w14:textId="77777777" w:rsidR="004730BE" w:rsidRPr="00996941" w:rsidRDefault="004730BE" w:rsidP="000F2FB9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Frequency (GHz)</w:t>
            </w:r>
          </w:p>
        </w:tc>
        <w:tc>
          <w:tcPr>
            <w:tcW w:w="1640" w:type="dxa"/>
            <w:hideMark/>
          </w:tcPr>
          <w:p w14:paraId="46EB5020" w14:textId="77777777" w:rsidR="004730BE" w:rsidRPr="00996941" w:rsidRDefault="004730BE" w:rsidP="000F2FB9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Bandwidth</w:t>
            </w: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(GHz)</w:t>
            </w:r>
          </w:p>
        </w:tc>
        <w:tc>
          <w:tcPr>
            <w:tcW w:w="1985" w:type="dxa"/>
            <w:hideMark/>
          </w:tcPr>
          <w:p w14:paraId="4C6DC37A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Signal Tx power from TE (dBm)</w:t>
            </w:r>
          </w:p>
        </w:tc>
        <w:tc>
          <w:tcPr>
            <w:tcW w:w="1940" w:type="dxa"/>
          </w:tcPr>
          <w:p w14:paraId="29F0EFB8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Noise</w:t>
            </w: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Tx power from TE (dBm)</w:t>
            </w:r>
          </w:p>
        </w:tc>
      </w:tr>
      <w:tr w:rsidR="004730BE" w:rsidRPr="00E8181B" w14:paraId="5B612875" w14:textId="77777777" w:rsidTr="009D2F03">
        <w:trPr>
          <w:trHeight w:val="160"/>
          <w:jc w:val="center"/>
        </w:trPr>
        <w:tc>
          <w:tcPr>
            <w:tcW w:w="1634" w:type="dxa"/>
            <w:vAlign w:val="center"/>
            <w:hideMark/>
          </w:tcPr>
          <w:p w14:paraId="17EA54D8" w14:textId="259D7135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</w:t>
            </w: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493" w:type="dxa"/>
            <w:vAlign w:val="center"/>
            <w:hideMark/>
          </w:tcPr>
          <w:p w14:paraId="13C5A7DB" w14:textId="77777777" w:rsidR="004730BE" w:rsidRPr="00F933FD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F933FD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  <w:hideMark/>
          </w:tcPr>
          <w:p w14:paraId="20C537AE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  <w:vAlign w:val="center"/>
          </w:tcPr>
          <w:p w14:paraId="48F5CDC0" w14:textId="02B3FECA" w:rsidR="004730BE" w:rsidRPr="00E8181B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12.4</w:t>
            </w:r>
          </w:p>
        </w:tc>
        <w:tc>
          <w:tcPr>
            <w:tcW w:w="1940" w:type="dxa"/>
          </w:tcPr>
          <w:p w14:paraId="18E319CA" w14:textId="782BB1D2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-7.6</w:t>
            </w:r>
          </w:p>
        </w:tc>
      </w:tr>
      <w:tr w:rsidR="004730BE" w:rsidRPr="00E8181B" w14:paraId="24A29990" w14:textId="77777777" w:rsidTr="000F2FB9">
        <w:trPr>
          <w:trHeight w:val="87"/>
          <w:jc w:val="center"/>
        </w:trPr>
        <w:tc>
          <w:tcPr>
            <w:tcW w:w="1634" w:type="dxa"/>
            <w:vAlign w:val="center"/>
          </w:tcPr>
          <w:p w14:paraId="3959F4AF" w14:textId="4E84AA2C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</w:t>
            </w:r>
            <w:r w:rsidR="009D2F0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1493" w:type="dxa"/>
            <w:vAlign w:val="center"/>
          </w:tcPr>
          <w:p w14:paraId="4B0CB1CB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</w:tcPr>
          <w:p w14:paraId="410D98E1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  <w:vAlign w:val="center"/>
          </w:tcPr>
          <w:p w14:paraId="41AECB4D" w14:textId="49F5C1FE" w:rsidR="004730BE" w:rsidRPr="00E8181B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2.0</w:t>
            </w:r>
          </w:p>
        </w:tc>
        <w:tc>
          <w:tcPr>
            <w:tcW w:w="1940" w:type="dxa"/>
          </w:tcPr>
          <w:p w14:paraId="69BA2176" w14:textId="0A8FE2CA" w:rsidR="004730BE" w:rsidRPr="00E8181B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12</w:t>
            </w:r>
          </w:p>
        </w:tc>
      </w:tr>
      <w:tr w:rsidR="004730BE" w:rsidRPr="00E8181B" w14:paraId="67D90FDA" w14:textId="77777777" w:rsidTr="000F2FB9">
        <w:trPr>
          <w:trHeight w:val="87"/>
          <w:jc w:val="center"/>
        </w:trPr>
        <w:tc>
          <w:tcPr>
            <w:tcW w:w="1634" w:type="dxa"/>
            <w:vAlign w:val="center"/>
          </w:tcPr>
          <w:p w14:paraId="0CEA0028" w14:textId="7523DE1F" w:rsidR="004730BE" w:rsidRPr="00E8181B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</w:t>
            </w:r>
            <w:r w:rsidR="004730BE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493" w:type="dxa"/>
            <w:vAlign w:val="center"/>
          </w:tcPr>
          <w:p w14:paraId="0814C604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</w:tcPr>
          <w:p w14:paraId="1FFD45DF" w14:textId="77777777" w:rsidR="004730BE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  <w:vAlign w:val="center"/>
          </w:tcPr>
          <w:p w14:paraId="526E3B40" w14:textId="7811C24B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2.4</w:t>
            </w:r>
          </w:p>
        </w:tc>
        <w:tc>
          <w:tcPr>
            <w:tcW w:w="1940" w:type="dxa"/>
          </w:tcPr>
          <w:p w14:paraId="69E3EBC7" w14:textId="0791ECBC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-17.6</w:t>
            </w:r>
          </w:p>
        </w:tc>
      </w:tr>
      <w:tr w:rsidR="004730BE" w:rsidRPr="00E8181B" w14:paraId="53D61F4B" w14:textId="77777777" w:rsidTr="000F2FB9">
        <w:trPr>
          <w:trHeight w:val="87"/>
          <w:jc w:val="center"/>
        </w:trPr>
        <w:tc>
          <w:tcPr>
            <w:tcW w:w="1634" w:type="dxa"/>
          </w:tcPr>
          <w:p w14:paraId="0D4200E1" w14:textId="38B29D82" w:rsidR="004730BE" w:rsidRPr="00E8181B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493" w:type="dxa"/>
          </w:tcPr>
          <w:p w14:paraId="382873AF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</w:tcPr>
          <w:p w14:paraId="02EAC00B" w14:textId="77777777" w:rsidR="004730BE" w:rsidRPr="00E8181B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0.l</w:t>
            </w:r>
          </w:p>
        </w:tc>
        <w:tc>
          <w:tcPr>
            <w:tcW w:w="1985" w:type="dxa"/>
          </w:tcPr>
          <w:p w14:paraId="02D613B5" w14:textId="7EF901BE" w:rsidR="004730BE" w:rsidRPr="00E8181B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-8</w:t>
            </w:r>
          </w:p>
        </w:tc>
        <w:tc>
          <w:tcPr>
            <w:tcW w:w="1940" w:type="dxa"/>
          </w:tcPr>
          <w:p w14:paraId="69BEB296" w14:textId="31C4DC85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</w:t>
            </w:r>
          </w:p>
        </w:tc>
      </w:tr>
      <w:tr w:rsidR="004730BE" w:rsidRPr="00E8181B" w14:paraId="7EEF99D2" w14:textId="77777777" w:rsidTr="000F2FB9">
        <w:trPr>
          <w:trHeight w:val="87"/>
          <w:jc w:val="center"/>
        </w:trPr>
        <w:tc>
          <w:tcPr>
            <w:tcW w:w="1634" w:type="dxa"/>
          </w:tcPr>
          <w:p w14:paraId="587B6DA4" w14:textId="596E8595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</w:t>
            </w:r>
            <w:r w:rsidR="004730BE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493" w:type="dxa"/>
          </w:tcPr>
          <w:p w14:paraId="122A0DEA" w14:textId="77777777" w:rsidR="004730BE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72647B9C" w14:textId="77777777" w:rsidR="004730BE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</w:tcPr>
          <w:p w14:paraId="13E6F2F4" w14:textId="5C57B4E6" w:rsidR="004730BE" w:rsidRPr="00E8181B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940" w:type="dxa"/>
          </w:tcPr>
          <w:p w14:paraId="1E03480B" w14:textId="41226BD8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-15</w:t>
            </w:r>
          </w:p>
        </w:tc>
      </w:tr>
      <w:tr w:rsidR="004730BE" w:rsidRPr="00E8181B" w14:paraId="223ED218" w14:textId="77777777" w:rsidTr="000F2FB9">
        <w:trPr>
          <w:trHeight w:val="87"/>
          <w:jc w:val="center"/>
        </w:trPr>
        <w:tc>
          <w:tcPr>
            <w:tcW w:w="1634" w:type="dxa"/>
          </w:tcPr>
          <w:p w14:paraId="48ED0699" w14:textId="4A09E7D3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493" w:type="dxa"/>
          </w:tcPr>
          <w:p w14:paraId="4822F86B" w14:textId="77777777" w:rsidR="004730BE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00A0FCBD" w14:textId="77777777" w:rsidR="004730BE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</w:tcPr>
          <w:p w14:paraId="3B0C864C" w14:textId="110ABC32" w:rsidR="004730BE" w:rsidRPr="00E8181B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-5.4</w:t>
            </w:r>
          </w:p>
        </w:tc>
        <w:tc>
          <w:tcPr>
            <w:tcW w:w="1940" w:type="dxa"/>
          </w:tcPr>
          <w:p w14:paraId="6A88EED2" w14:textId="067FC580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4.6</w:t>
            </w:r>
          </w:p>
        </w:tc>
      </w:tr>
      <w:tr w:rsidR="00DD2853" w:rsidRPr="00E8181B" w14:paraId="3D7C3816" w14:textId="77777777" w:rsidTr="000F2FB9">
        <w:trPr>
          <w:trHeight w:val="87"/>
          <w:jc w:val="center"/>
        </w:trPr>
        <w:tc>
          <w:tcPr>
            <w:tcW w:w="1634" w:type="dxa"/>
          </w:tcPr>
          <w:p w14:paraId="5F0EBA75" w14:textId="434AF33C" w:rsidR="00DD2853" w:rsidRDefault="00DD2853" w:rsidP="00DD2853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493" w:type="dxa"/>
          </w:tcPr>
          <w:p w14:paraId="53140F3E" w14:textId="77777777" w:rsidR="00DD2853" w:rsidRDefault="00DD2853" w:rsidP="00DD2853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43999736" w14:textId="77777777" w:rsidR="00DD2853" w:rsidRDefault="00DD2853" w:rsidP="00DD2853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</w:tcPr>
          <w:p w14:paraId="764ADCB6" w14:textId="1971C6A2" w:rsidR="00DD2853" w:rsidRDefault="00DD2853" w:rsidP="00DD2853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DD285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</w:t>
            </w:r>
          </w:p>
        </w:tc>
        <w:tc>
          <w:tcPr>
            <w:tcW w:w="1940" w:type="dxa"/>
          </w:tcPr>
          <w:p w14:paraId="31023A1D" w14:textId="3CDDF6B7" w:rsidR="00DD2853" w:rsidRDefault="00DD2853" w:rsidP="00DD2853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DD285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-25</w:t>
            </w:r>
          </w:p>
        </w:tc>
      </w:tr>
      <w:tr w:rsidR="004730BE" w:rsidRPr="00E8181B" w14:paraId="51189C4A" w14:textId="77777777" w:rsidTr="000F2FB9">
        <w:trPr>
          <w:trHeight w:val="87"/>
          <w:jc w:val="center"/>
        </w:trPr>
        <w:tc>
          <w:tcPr>
            <w:tcW w:w="1634" w:type="dxa"/>
          </w:tcPr>
          <w:p w14:paraId="61807DC1" w14:textId="4A182577" w:rsidR="004730BE" w:rsidRDefault="009D2F0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493" w:type="dxa"/>
          </w:tcPr>
          <w:p w14:paraId="1965462F" w14:textId="77777777" w:rsidR="004730BE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5D423038" w14:textId="77777777" w:rsidR="004730BE" w:rsidRDefault="004730BE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</w:tcPr>
          <w:p w14:paraId="4F40C88F" w14:textId="3733E8CF" w:rsidR="004730BE" w:rsidRDefault="00DD285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-15.4</w:t>
            </w:r>
          </w:p>
        </w:tc>
        <w:tc>
          <w:tcPr>
            <w:tcW w:w="1940" w:type="dxa"/>
          </w:tcPr>
          <w:p w14:paraId="035AE53A" w14:textId="7BE000F8" w:rsidR="004730BE" w:rsidRDefault="00DD2853" w:rsidP="000F2FB9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-5.4</w:t>
            </w:r>
          </w:p>
        </w:tc>
      </w:tr>
    </w:tbl>
    <w:p w14:paraId="5F235424" w14:textId="13FC873C" w:rsidR="003C1292" w:rsidRDefault="003C1292" w:rsidP="005D093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71481032" w14:textId="468679E7" w:rsidR="00914FD6" w:rsidRPr="00FF25FA" w:rsidRDefault="00914FD6" w:rsidP="00914FD6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4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Signal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and Nosie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Tx power</w:t>
      </w:r>
      <w:r w:rsidRPr="0050068D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level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for Option 2 for </w:t>
      </w:r>
      <w:r w:rsidR="00A2377F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50%-ile spherical coverage</w:t>
      </w:r>
    </w:p>
    <w:tbl>
      <w:tblPr>
        <w:tblStyle w:val="TableGrid"/>
        <w:tblW w:w="8692" w:type="dxa"/>
        <w:jc w:val="center"/>
        <w:tblLook w:val="0420" w:firstRow="1" w:lastRow="0" w:firstColumn="0" w:lastColumn="0" w:noHBand="0" w:noVBand="1"/>
      </w:tblPr>
      <w:tblGrid>
        <w:gridCol w:w="1634"/>
        <w:gridCol w:w="1493"/>
        <w:gridCol w:w="1640"/>
        <w:gridCol w:w="1985"/>
        <w:gridCol w:w="1940"/>
      </w:tblGrid>
      <w:tr w:rsidR="00914FD6" w:rsidRPr="00E8181B" w14:paraId="05DF6663" w14:textId="77777777" w:rsidTr="00442108">
        <w:trPr>
          <w:trHeight w:val="160"/>
          <w:jc w:val="center"/>
        </w:trPr>
        <w:tc>
          <w:tcPr>
            <w:tcW w:w="1634" w:type="dxa"/>
            <w:vAlign w:val="center"/>
            <w:hideMark/>
          </w:tcPr>
          <w:p w14:paraId="74A24286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Target SNR(dB)</w:t>
            </w:r>
          </w:p>
        </w:tc>
        <w:tc>
          <w:tcPr>
            <w:tcW w:w="1493" w:type="dxa"/>
            <w:hideMark/>
          </w:tcPr>
          <w:p w14:paraId="0FDF1255" w14:textId="77777777" w:rsidR="00914FD6" w:rsidRPr="00996941" w:rsidRDefault="00914FD6" w:rsidP="00442108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Frequency (GHz)</w:t>
            </w:r>
          </w:p>
        </w:tc>
        <w:tc>
          <w:tcPr>
            <w:tcW w:w="1640" w:type="dxa"/>
            <w:hideMark/>
          </w:tcPr>
          <w:p w14:paraId="7BCEFFE5" w14:textId="77777777" w:rsidR="00914FD6" w:rsidRPr="00996941" w:rsidRDefault="00914FD6" w:rsidP="00442108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Bandwidth</w:t>
            </w: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(GHz)</w:t>
            </w:r>
          </w:p>
        </w:tc>
        <w:tc>
          <w:tcPr>
            <w:tcW w:w="1985" w:type="dxa"/>
            <w:hideMark/>
          </w:tcPr>
          <w:p w14:paraId="4F3BFD29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Signal Tx power from TE (dBm)</w:t>
            </w:r>
          </w:p>
        </w:tc>
        <w:tc>
          <w:tcPr>
            <w:tcW w:w="1940" w:type="dxa"/>
          </w:tcPr>
          <w:p w14:paraId="4B6BE93B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Noise</w:t>
            </w: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Tx power from TE (dBm)</w:t>
            </w:r>
          </w:p>
        </w:tc>
      </w:tr>
      <w:tr w:rsidR="00914FD6" w:rsidRPr="00E8181B" w14:paraId="2D86B64B" w14:textId="77777777" w:rsidTr="00442108">
        <w:trPr>
          <w:trHeight w:val="160"/>
          <w:jc w:val="center"/>
        </w:trPr>
        <w:tc>
          <w:tcPr>
            <w:tcW w:w="1634" w:type="dxa"/>
            <w:vAlign w:val="center"/>
            <w:hideMark/>
          </w:tcPr>
          <w:p w14:paraId="6667914B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</w:t>
            </w: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493" w:type="dxa"/>
            <w:vAlign w:val="center"/>
            <w:hideMark/>
          </w:tcPr>
          <w:p w14:paraId="2E3DE654" w14:textId="77777777" w:rsidR="00914FD6" w:rsidRPr="00F933FD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F933FD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  <w:hideMark/>
          </w:tcPr>
          <w:p w14:paraId="17B9F691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  <w:vAlign w:val="center"/>
          </w:tcPr>
          <w:p w14:paraId="5434C82E" w14:textId="396818F1" w:rsidR="00914FD6" w:rsidRPr="00E8181B" w:rsidRDefault="00803DDA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24.9</w:t>
            </w:r>
          </w:p>
        </w:tc>
        <w:tc>
          <w:tcPr>
            <w:tcW w:w="1940" w:type="dxa"/>
          </w:tcPr>
          <w:p w14:paraId="07F06CB3" w14:textId="6C9EB13C" w:rsidR="00914FD6" w:rsidRDefault="00803DDA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4.9</w:t>
            </w:r>
          </w:p>
        </w:tc>
      </w:tr>
      <w:tr w:rsidR="00914FD6" w:rsidRPr="00E8181B" w14:paraId="0519E790" w14:textId="77777777" w:rsidTr="00442108">
        <w:trPr>
          <w:trHeight w:val="87"/>
          <w:jc w:val="center"/>
        </w:trPr>
        <w:tc>
          <w:tcPr>
            <w:tcW w:w="1634" w:type="dxa"/>
            <w:vAlign w:val="center"/>
          </w:tcPr>
          <w:p w14:paraId="240C159E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493" w:type="dxa"/>
            <w:vAlign w:val="center"/>
          </w:tcPr>
          <w:p w14:paraId="7EA614FA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</w:tcPr>
          <w:p w14:paraId="447FBF12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  <w:vAlign w:val="center"/>
          </w:tcPr>
          <w:p w14:paraId="73D1DFF1" w14:textId="3088B273" w:rsidR="00914FD6" w:rsidRPr="00E8181B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14.5</w:t>
            </w:r>
          </w:p>
        </w:tc>
        <w:tc>
          <w:tcPr>
            <w:tcW w:w="1940" w:type="dxa"/>
          </w:tcPr>
          <w:p w14:paraId="5589088D" w14:textId="45C16424" w:rsidR="00914FD6" w:rsidRPr="00E8181B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24.5</w:t>
            </w:r>
          </w:p>
        </w:tc>
      </w:tr>
      <w:tr w:rsidR="00914FD6" w:rsidRPr="00E8181B" w14:paraId="44043E13" w14:textId="77777777" w:rsidTr="00442108">
        <w:trPr>
          <w:trHeight w:val="87"/>
          <w:jc w:val="center"/>
        </w:trPr>
        <w:tc>
          <w:tcPr>
            <w:tcW w:w="1634" w:type="dxa"/>
            <w:vAlign w:val="center"/>
          </w:tcPr>
          <w:p w14:paraId="4DD526B9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lastRenderedPageBreak/>
              <w:t>20</w:t>
            </w:r>
          </w:p>
        </w:tc>
        <w:tc>
          <w:tcPr>
            <w:tcW w:w="1493" w:type="dxa"/>
            <w:vAlign w:val="center"/>
          </w:tcPr>
          <w:p w14:paraId="053B75E1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</w:tcPr>
          <w:p w14:paraId="5525F714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  <w:vAlign w:val="center"/>
          </w:tcPr>
          <w:p w14:paraId="2C8498E7" w14:textId="3970A306" w:rsidR="00914FD6" w:rsidRDefault="00803DDA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14.9</w:t>
            </w:r>
          </w:p>
        </w:tc>
        <w:tc>
          <w:tcPr>
            <w:tcW w:w="1940" w:type="dxa"/>
          </w:tcPr>
          <w:p w14:paraId="75EA9933" w14:textId="0B3D9ED0" w:rsidR="00914FD6" w:rsidRDefault="00803DDA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-5.1</w:t>
            </w:r>
          </w:p>
        </w:tc>
      </w:tr>
      <w:tr w:rsidR="00914FD6" w:rsidRPr="00E8181B" w14:paraId="6C6B2730" w14:textId="77777777" w:rsidTr="00442108">
        <w:trPr>
          <w:trHeight w:val="87"/>
          <w:jc w:val="center"/>
        </w:trPr>
        <w:tc>
          <w:tcPr>
            <w:tcW w:w="1634" w:type="dxa"/>
          </w:tcPr>
          <w:p w14:paraId="71CE452D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493" w:type="dxa"/>
          </w:tcPr>
          <w:p w14:paraId="1140CD3B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</w:tcPr>
          <w:p w14:paraId="7E0E09E6" w14:textId="77777777" w:rsidR="00914FD6" w:rsidRPr="00E8181B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0.l</w:t>
            </w:r>
          </w:p>
        </w:tc>
        <w:tc>
          <w:tcPr>
            <w:tcW w:w="1985" w:type="dxa"/>
          </w:tcPr>
          <w:p w14:paraId="7B9EC8F8" w14:textId="328BCAE8" w:rsidR="00914FD6" w:rsidRPr="00E8181B" w:rsidRDefault="00803DDA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4.5</w:t>
            </w:r>
          </w:p>
        </w:tc>
        <w:tc>
          <w:tcPr>
            <w:tcW w:w="1940" w:type="dxa"/>
          </w:tcPr>
          <w:p w14:paraId="1590BB39" w14:textId="3317B6E5" w:rsidR="00914FD6" w:rsidRDefault="00803DDA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14.5</w:t>
            </w:r>
          </w:p>
        </w:tc>
      </w:tr>
      <w:tr w:rsidR="00914FD6" w:rsidRPr="00E8181B" w14:paraId="5B314437" w14:textId="77777777" w:rsidTr="00442108">
        <w:trPr>
          <w:trHeight w:val="87"/>
          <w:jc w:val="center"/>
        </w:trPr>
        <w:tc>
          <w:tcPr>
            <w:tcW w:w="1634" w:type="dxa"/>
          </w:tcPr>
          <w:p w14:paraId="65CB4017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493" w:type="dxa"/>
          </w:tcPr>
          <w:p w14:paraId="4166A2AC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197B850A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</w:tcPr>
          <w:p w14:paraId="32ABA155" w14:textId="72BCBBEF" w:rsidR="00914FD6" w:rsidRPr="00E8181B" w:rsidRDefault="007761AC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940" w:type="dxa"/>
          </w:tcPr>
          <w:p w14:paraId="7D590567" w14:textId="249403AA" w:rsidR="00914FD6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-4</w:t>
            </w:r>
          </w:p>
        </w:tc>
      </w:tr>
      <w:tr w:rsidR="00914FD6" w:rsidRPr="00E8181B" w14:paraId="3B08D22B" w14:textId="77777777" w:rsidTr="00442108">
        <w:trPr>
          <w:trHeight w:val="87"/>
          <w:jc w:val="center"/>
        </w:trPr>
        <w:tc>
          <w:tcPr>
            <w:tcW w:w="1634" w:type="dxa"/>
          </w:tcPr>
          <w:p w14:paraId="0C12DF4E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493" w:type="dxa"/>
          </w:tcPr>
          <w:p w14:paraId="4B0D6756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5C422A54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</w:tcPr>
          <w:p w14:paraId="715EBB6B" w14:textId="7B02A11F" w:rsidR="00914FD6" w:rsidRPr="00E8181B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5.6</w:t>
            </w:r>
          </w:p>
        </w:tc>
        <w:tc>
          <w:tcPr>
            <w:tcW w:w="1940" w:type="dxa"/>
          </w:tcPr>
          <w:p w14:paraId="5A48EF15" w14:textId="2752B9A2" w:rsidR="00914FD6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15.6</w:t>
            </w:r>
          </w:p>
        </w:tc>
      </w:tr>
      <w:tr w:rsidR="00914FD6" w:rsidRPr="00E8181B" w14:paraId="26B8F538" w14:textId="77777777" w:rsidTr="00442108">
        <w:trPr>
          <w:trHeight w:val="87"/>
          <w:jc w:val="center"/>
        </w:trPr>
        <w:tc>
          <w:tcPr>
            <w:tcW w:w="1634" w:type="dxa"/>
          </w:tcPr>
          <w:p w14:paraId="5C7397C8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1493" w:type="dxa"/>
          </w:tcPr>
          <w:p w14:paraId="5992BD87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6D7DD721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</w:tcPr>
          <w:p w14:paraId="0FB30D32" w14:textId="5D5D4D99" w:rsidR="00914FD6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1940" w:type="dxa"/>
          </w:tcPr>
          <w:p w14:paraId="630DE28C" w14:textId="3670715E" w:rsidR="00914FD6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-14</w:t>
            </w:r>
          </w:p>
        </w:tc>
      </w:tr>
      <w:tr w:rsidR="00914FD6" w:rsidRPr="00E8181B" w14:paraId="30E0152A" w14:textId="77777777" w:rsidTr="00442108">
        <w:trPr>
          <w:trHeight w:val="87"/>
          <w:jc w:val="center"/>
        </w:trPr>
        <w:tc>
          <w:tcPr>
            <w:tcW w:w="1634" w:type="dxa"/>
          </w:tcPr>
          <w:p w14:paraId="20A42F73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-10</w:t>
            </w:r>
          </w:p>
        </w:tc>
        <w:tc>
          <w:tcPr>
            <w:tcW w:w="1493" w:type="dxa"/>
          </w:tcPr>
          <w:p w14:paraId="55BD1AE7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52BDFEBC" w14:textId="77777777" w:rsidR="00914FD6" w:rsidRDefault="00914FD6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</w:tcPr>
          <w:p w14:paraId="5DE264F0" w14:textId="5D43DBDC" w:rsidR="00914FD6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-4.4</w:t>
            </w:r>
          </w:p>
        </w:tc>
        <w:tc>
          <w:tcPr>
            <w:tcW w:w="1940" w:type="dxa"/>
          </w:tcPr>
          <w:p w14:paraId="51472194" w14:textId="734D9EB6" w:rsidR="00914FD6" w:rsidRDefault="00C315E5" w:rsidP="00442108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5.6</w:t>
            </w:r>
          </w:p>
        </w:tc>
      </w:tr>
    </w:tbl>
    <w:p w14:paraId="59DCB48E" w14:textId="77777777" w:rsidR="00914FD6" w:rsidRPr="00051B34" w:rsidRDefault="00914FD6" w:rsidP="005D0936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</w:p>
    <w:p w14:paraId="3E1AC61A" w14:textId="068FD7E9" w:rsidR="003C1292" w:rsidRDefault="003C1292" w:rsidP="00923C36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DD285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Proposal 1: For RRM SNR control with 1 probe, the </w:t>
      </w:r>
      <w:r w:rsidRPr="00DD2853">
        <w:rPr>
          <w:rFonts w:ascii="Times New Roman" w:eastAsia="Malgun Gothic" w:hAnsi="Times New Roman" w:cs="Times New Roman" w:hint="eastAsia"/>
          <w:b/>
          <w:sz w:val="20"/>
          <w:szCs w:val="20"/>
          <w:u w:val="single"/>
          <w:lang w:eastAsia="ja-JP"/>
        </w:rPr>
        <w:t>SNR at the UE receiver</w:t>
      </w:r>
      <w:r w:rsidRPr="00DD285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can be </w:t>
      </w:r>
      <w:r w:rsidR="00DD285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controlled</w:t>
      </w:r>
      <w:r w:rsidRPr="00DD285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based on the same methodology as that in demod testing</w:t>
      </w:r>
      <w:r w:rsidR="00C7098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</w:t>
      </w:r>
      <w:r w:rsidR="00073D8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for artificial noise transmitted with signal </w:t>
      </w:r>
      <w:r w:rsidR="00C7098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and the SNR range should at least be based on the </w:t>
      </w:r>
      <w:r w:rsidR="00C7098F" w:rsidRPr="00051B3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spherical coverage</w:t>
      </w:r>
      <w:r w:rsidR="00DB6A0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.</w:t>
      </w:r>
    </w:p>
    <w:p w14:paraId="5F2ED526" w14:textId="6D42E94A" w:rsidR="00DD2853" w:rsidRPr="00DD2853" w:rsidRDefault="00DD2853" w:rsidP="00DD2853">
      <w:pPr>
        <w:pStyle w:val="Heading1"/>
        <w:pBdr>
          <w:top w:val="none" w:sz="0" w:space="0" w:color="auto"/>
        </w:pBdr>
        <w:ind w:left="432" w:hanging="432"/>
      </w:pPr>
      <w:r w:rsidRPr="00923C36">
        <w:t xml:space="preserve">2.2 SNR control at reference point with </w:t>
      </w:r>
      <w:r w:rsidR="00E13695" w:rsidRPr="00923C36">
        <w:t>2</w:t>
      </w:r>
      <w:r w:rsidRPr="00923C36">
        <w:t xml:space="preserve"> probe</w:t>
      </w:r>
      <w:r w:rsidR="00E13695" w:rsidRPr="00923C36">
        <w:t>s</w:t>
      </w:r>
    </w:p>
    <w:p w14:paraId="57880A20" w14:textId="56DECE58" w:rsidR="00972166" w:rsidRPr="00972166" w:rsidRDefault="003C3B0C" w:rsidP="00327846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val="sv-SE"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For </w:t>
      </w:r>
      <w:r w:rsidR="0097216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2</w:t>
      </w:r>
      <w:r w:rsidR="00972166" w:rsidRPr="0097216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 probe</w:t>
      </w:r>
      <w:r w:rsidR="0097216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s</w:t>
      </w:r>
      <w:r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 scenario</w:t>
      </w:r>
      <w:r w:rsidR="0097216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, the main difference between 1 probe and 2 prboes is the h</w:t>
      </w:r>
      <w:r w:rsidR="0031229D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ow to </w:t>
      </w:r>
      <w:r w:rsidR="00923C3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control the SNR with interference from </w:t>
      </w:r>
      <w:r w:rsidR="00F54734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the </w:t>
      </w:r>
      <w:r w:rsidR="00923C3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other </w:t>
      </w:r>
      <w:r w:rsidR="00F54734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probe</w:t>
      </w:r>
      <w:r w:rsidR="0031229D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 xml:space="preserve">. </w:t>
      </w:r>
      <w:r w:rsidR="004F7A1F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W</w:t>
      </w:r>
      <w:r w:rsidR="00BF107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e can re-wirte the actual SNR with interference as</w:t>
      </w:r>
      <w:r w:rsidR="00972166" w:rsidRPr="00972166">
        <w:rPr>
          <w:rFonts w:ascii="Times New Roman" w:eastAsia="Malgun Gothic" w:hAnsi="Times New Roman" w:cs="Times New Roman"/>
          <w:sz w:val="20"/>
          <w:szCs w:val="20"/>
          <w:lang w:val="sv-SE" w:eastAsia="ja-JP"/>
        </w:rPr>
        <w:t>:</w:t>
      </w:r>
    </w:p>
    <w:p w14:paraId="7A5208A5" w14:textId="717FB378" w:rsidR="005D0936" w:rsidRPr="005D0936" w:rsidRDefault="005D0936" w:rsidP="005D0936">
      <w:pPr>
        <w:spacing w:after="180" w:line="240" w:lineRule="auto"/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SNR_actual </w:t>
      </w:r>
      <w:r w:rsidR="00967A1C"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= S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_rx</w:t>
      </w:r>
      <w:r w:rsidR="00972166">
        <w:rPr>
          <w:rFonts w:ascii="Times New Roman" w:eastAsia="Malgun Gothic" w:hAnsi="Times New Roman" w:cs="Times New Roman"/>
          <w:sz w:val="20"/>
          <w:szCs w:val="20"/>
          <w:lang w:eastAsia="ja-JP"/>
        </w:rPr>
        <w:t>/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(N_rx+Nktb*F_UE</w:t>
      </w:r>
      <w:r w:rsidR="00972166">
        <w:rPr>
          <w:rFonts w:ascii="Times New Roman" w:eastAsia="Malgun Gothic" w:hAnsi="Times New Roman" w:cs="Times New Roman"/>
          <w:sz w:val="20"/>
          <w:szCs w:val="20"/>
          <w:lang w:eastAsia="ja-JP"/>
        </w:rPr>
        <w:t>+I</w:t>
      </w:r>
      <w:r w:rsidR="006E7F43" w:rsidRPr="006E7F43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_rx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)</w:t>
      </w:r>
    </w:p>
    <w:p w14:paraId="3822A478" w14:textId="77777777" w:rsidR="005D0936" w:rsidRPr="005D0936" w:rsidRDefault="005D0936" w:rsidP="005D093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w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here,</w:t>
      </w:r>
    </w:p>
    <w:p w14:paraId="240C5342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F_UE : Noise figure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(NF)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of the UE</w:t>
      </w:r>
    </w:p>
    <w:p w14:paraId="07E2BF48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Nktb : Thermal noise level</w:t>
      </w:r>
    </w:p>
    <w:p w14:paraId="20D0D864" w14:textId="4B14FCA7" w:rsid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S_rx, N_rx : </w:t>
      </w:r>
      <w:r w:rsidRPr="005D0936">
        <w:rPr>
          <w:rFonts w:ascii="Arial" w:eastAsia="Malgun Gothic" w:hAnsi="Arial" w:cs="Times New Roman"/>
          <w:noProof/>
          <w:sz w:val="24"/>
          <w:szCs w:val="20"/>
          <w:lang w:val="en-GB" w:eastAsia="en-US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R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eceived signal power for the desired signal and AWGN (artificial noise) respectively, at reference point (UE baseband receiver port).</w:t>
      </w:r>
    </w:p>
    <w:p w14:paraId="06A1E221" w14:textId="039923C7" w:rsidR="006E7F43" w:rsidRDefault="006E7F43" w:rsidP="006E7F43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I_rx: </w:t>
      </w:r>
      <w:r w:rsidRPr="006E7F4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total received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interference including</w:t>
      </w:r>
      <w:r w:rsidRPr="006E7F4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interference from the other probe and AWGN (artificial noise) from the other probe or </w:t>
      </w:r>
      <w:r w:rsidRPr="006E7F43">
        <w:rPr>
          <w:rFonts w:ascii="Times New Roman" w:eastAsia="Malgun Gothic" w:hAnsi="Times New Roman" w:cs="Times New Roman"/>
          <w:sz w:val="20"/>
          <w:szCs w:val="20"/>
          <w:lang w:eastAsia="ja-JP"/>
        </w:rPr>
        <w:t>spatially white AWGN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4D2E32C6" w14:textId="4D301CF7" w:rsidR="003309F3" w:rsidRDefault="006E7F43" w:rsidP="00327846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As a simple example </w:t>
      </w:r>
      <w:r w:rsidR="00A01300">
        <w:rPr>
          <w:rFonts w:ascii="Times New Roman" w:eastAsia="Malgun Gothic" w:hAnsi="Times New Roman" w:cs="Times New Roman"/>
          <w:sz w:val="20"/>
          <w:szCs w:val="20"/>
          <w:lang w:eastAsia="ja-JP"/>
        </w:rPr>
        <w:t>with signal and AWGN can be transmitted fr</w:t>
      </w:r>
      <w:r w:rsidR="00925158">
        <w:rPr>
          <w:rFonts w:ascii="Times New Roman" w:eastAsia="Malgun Gothic" w:hAnsi="Times New Roman" w:cs="Times New Roman"/>
          <w:sz w:val="20"/>
          <w:szCs w:val="20"/>
          <w:lang w:eastAsia="ja-JP"/>
        </w:rPr>
        <w:t>om both two active probes</w:t>
      </w:r>
      <w:r w:rsidR="00D43D0B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which </w:t>
      </w:r>
      <w:r w:rsid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scenario </w:t>
      </w:r>
      <w:r w:rsidR="00D43D0B">
        <w:rPr>
          <w:rFonts w:ascii="Times New Roman" w:eastAsia="Malgun Gothic" w:hAnsi="Times New Roman" w:cs="Times New Roman"/>
          <w:sz w:val="20"/>
          <w:szCs w:val="20"/>
          <w:lang w:eastAsia="ja-JP"/>
        </w:rPr>
        <w:t>is considered in the SS-RSRP accuracy measurement simulation in [4]</w:t>
      </w:r>
      <w:r w:rsidR="00925158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in such case, </w:t>
      </w:r>
      <w:r w:rsidR="003B0C59">
        <w:rPr>
          <w:rFonts w:ascii="Times New Roman" w:eastAsia="Malgun Gothic" w:hAnsi="Times New Roman" w:cs="Times New Roman"/>
          <w:sz w:val="20"/>
          <w:szCs w:val="20"/>
          <w:lang w:eastAsia="ja-JP"/>
        </w:rPr>
        <w:t>probe 1 is to emulate the interfering cell, and probe 2 is to emulate measured cell.</w:t>
      </w:r>
      <w:r w:rsidR="0031229D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</w:p>
    <w:p w14:paraId="33DCECA3" w14:textId="1E2275DD" w:rsidR="003309F3" w:rsidRDefault="00BC62AC" w:rsidP="00CA06DF">
      <w:pPr>
        <w:spacing w:after="180" w:line="240" w:lineRule="auto"/>
        <w:jc w:val="center"/>
      </w:pPr>
      <w:r>
        <w:object w:dxaOrig="7824" w:dyaOrig="3996" w14:anchorId="4E3D8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pt;height:122.5pt" o:ole="">
            <v:imagedata r:id="rId6" o:title=""/>
          </v:shape>
          <o:OLEObject Type="Embed" ProgID="Visio.Drawing.15" ShapeID="_x0000_i1025" DrawAspect="Content" ObjectID="_1595449149" r:id="rId7"/>
        </w:object>
      </w:r>
    </w:p>
    <w:p w14:paraId="1CDE9004" w14:textId="0A152507" w:rsidR="00975BF6" w:rsidRDefault="00975BF6" w:rsidP="00CA06DF">
      <w:pPr>
        <w:spacing w:after="180" w:line="240" w:lineRule="auto"/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975BF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Fig.1 </w:t>
      </w:r>
      <w:r w:rsidR="00E0785C">
        <w:rPr>
          <w:rFonts w:ascii="Times New Roman" w:eastAsia="Malgun Gothic" w:hAnsi="Times New Roman" w:cs="Times New Roman"/>
          <w:sz w:val="20"/>
          <w:szCs w:val="20"/>
          <w:lang w:eastAsia="ja-JP"/>
        </w:rPr>
        <w:t>2 probes scenario</w:t>
      </w:r>
      <w:r w:rsidR="00204978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for RRM testing</w:t>
      </w:r>
    </w:p>
    <w:p w14:paraId="6D6581B0" w14:textId="5227B22E" w:rsidR="006E7F43" w:rsidRDefault="00BF1076" w:rsidP="006E7F4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Then we will have the following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symbols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:</w:t>
      </w:r>
    </w:p>
    <w:p w14:paraId="070A46C1" w14:textId="032FC435" w:rsid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SNR_target</w:t>
      </w:r>
      <w:r w:rsidR="007B062C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= S_rx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/N_rx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= S_tx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/N_tx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, which is 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from probe #1.</w:t>
      </w:r>
    </w:p>
    <w:p w14:paraId="6527C87C" w14:textId="5A86D189" w:rsidR="00790371" w:rsidRPr="005D0936" w:rsidRDefault="00790371" w:rsidP="00790371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SNR_target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= S_rx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/N_rx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= S_tx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/N_tx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, which is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from probe #2.</w:t>
      </w:r>
    </w:p>
    <w:p w14:paraId="30490619" w14:textId="5088729C" w:rsid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S_tx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,  N_tx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: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T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ransmit signal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power for the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desired signal and AWGN (artificial noise)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for P1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, respectively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1DA1A0D8" w14:textId="01215C07" w:rsidR="00790371" w:rsidRPr="005D0936" w:rsidRDefault="00790371" w:rsidP="00790371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lastRenderedPageBreak/>
        <w:t>S_tx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,  N_tx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: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T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ransmit signal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power for the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desired signal and AWGN (artificial noise)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for P2, respectively</w:t>
      </w:r>
      <w:r w:rsidR="003B0C59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7C7BB875" w14:textId="11A21663" w:rsid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S_rx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= S_tx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*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PL(d)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*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G_UE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* IL_UE</w:t>
      </w:r>
    </w:p>
    <w:p w14:paraId="12419FB8" w14:textId="6C9F4D2A" w:rsidR="00790371" w:rsidRPr="005D0936" w:rsidRDefault="00790371" w:rsidP="00790371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S_rx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= S_tx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*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PL(d)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*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G_UE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* IL_UE</w:t>
      </w:r>
    </w:p>
    <w:p w14:paraId="3160565E" w14:textId="33948104" w:rsid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N_rx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= N_tx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</w:t>
      </w:r>
      <w:r w:rsidR="00790371" w:rsidRPr="00790371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*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PL(d)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*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G_UE</w:t>
      </w:r>
      <w:r w:rsidR="00790371">
        <w:rPr>
          <w:rFonts w:ascii="Times New Roman" w:eastAsia="Malgun Gothic" w:hAnsi="Times New Roman" w:cs="Times New Roman"/>
          <w:sz w:val="20"/>
          <w:szCs w:val="20"/>
          <w:lang w:eastAsia="ja-JP"/>
        </w:rPr>
        <w:t>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* IL_UE</w:t>
      </w:r>
    </w:p>
    <w:p w14:paraId="1FD41628" w14:textId="6A5D5A1B" w:rsidR="00790371" w:rsidRDefault="00790371" w:rsidP="00790371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N_rx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= N_tx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</w:t>
      </w:r>
      <w:r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*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PL(d)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*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G_UE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* IL_UE</w:t>
      </w:r>
    </w:p>
    <w:p w14:paraId="096E912D" w14:textId="77777777" w:rsidR="00D43D0B" w:rsidRPr="005D0936" w:rsidRDefault="00D43D0B" w:rsidP="00D43D0B">
      <w:pPr>
        <w:overflowPunct w:val="0"/>
        <w:autoSpaceDE w:val="0"/>
        <w:autoSpaceDN w:val="0"/>
        <w:adjustRightInd w:val="0"/>
        <w:spacing w:after="180" w:line="240" w:lineRule="auto"/>
        <w:ind w:leftChars="177" w:left="389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PL(d): The free space pathloss, which depends on the distance d between the test antenna and DUT.</w:t>
      </w:r>
    </w:p>
    <w:p w14:paraId="71C41AB3" w14:textId="2E68BF3A" w:rsidR="00D43D0B" w:rsidRPr="005D0936" w:rsidRDefault="00D43D0B" w:rsidP="00D43D0B">
      <w:pPr>
        <w:overflowPunct w:val="0"/>
        <w:autoSpaceDE w:val="0"/>
        <w:autoSpaceDN w:val="0"/>
        <w:adjustRightInd w:val="0"/>
        <w:spacing w:after="180" w:line="240" w:lineRule="auto"/>
        <w:ind w:leftChars="177" w:left="389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G_UE</w:t>
      </w:r>
      <w:r>
        <w:rPr>
          <w:rFonts w:ascii="Times New Roman" w:eastAsia="MS Mincho" w:hAnsi="Times New Roman" w:cs="Times New Roman"/>
          <w:sz w:val="20"/>
          <w:szCs w:val="20"/>
          <w:lang w:eastAsia="ja-JP"/>
        </w:rPr>
        <w:t>_P1/P2</w:t>
      </w: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: UE receive antenna array gain</w:t>
      </w:r>
      <w:r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P1/P2</w:t>
      </w:r>
    </w:p>
    <w:p w14:paraId="0B413D71" w14:textId="77777777" w:rsidR="00D43D0B" w:rsidRPr="005D0936" w:rsidRDefault="00D43D0B" w:rsidP="00D43D0B">
      <w:pPr>
        <w:overflowPunct w:val="0"/>
        <w:autoSpaceDE w:val="0"/>
        <w:autoSpaceDN w:val="0"/>
        <w:adjustRightInd w:val="0"/>
        <w:spacing w:after="180" w:line="240" w:lineRule="auto"/>
        <w:ind w:leftChars="177" w:left="389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IL_UE: UE receiver implementation loss</w:t>
      </w:r>
    </w:p>
    <w:p w14:paraId="1A56A7C3" w14:textId="1E036299" w:rsidR="00D43D0B" w:rsidRDefault="00D43D0B" w:rsidP="007D299E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Note: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In the above, all symbols are represented as linear (non-dB) values.</w:t>
      </w:r>
    </w:p>
    <w:p w14:paraId="7960F1CB" w14:textId="75EE4740" w:rsidR="005375BB" w:rsidRDefault="005375BB" w:rsidP="005375BB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Therefore, when considering the inference scenarios (2 probes), the expression of SNR/SNR target will be different from that in 1 probe scenario. For example, it can be expressed as </w:t>
      </w:r>
    </w:p>
    <w:p w14:paraId="1728E0F9" w14:textId="77777777" w:rsidR="005375BB" w:rsidRDefault="005375BB" w:rsidP="005375BB">
      <w:pPr>
        <w:spacing w:after="180" w:line="240" w:lineRule="auto"/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SNR_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target</w:t>
      </w:r>
      <w:r w:rsidRPr="003B0C59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= S</w:t>
      </w:r>
      <w:r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_t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_P2/</w:t>
      </w:r>
      <w:r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(N_t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+</w:t>
      </w:r>
      <w:r w:rsidRPr="00D43D0B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N_t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_P1+S_tx_P1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)</w:t>
      </w:r>
    </w:p>
    <w:p w14:paraId="68A4C84A" w14:textId="77777777" w:rsidR="005375BB" w:rsidRDefault="005375BB" w:rsidP="005375BB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Then, actual SINR/SNR for probe 2 can be written as for 2 probes scenario:</w:t>
      </w:r>
    </w:p>
    <w:p w14:paraId="14A4A816" w14:textId="034AC0F8" w:rsidR="005375BB" w:rsidRDefault="005375BB" w:rsidP="005375BB">
      <w:pPr>
        <w:spacing w:after="180" w:line="240" w:lineRule="auto"/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SNR_actual</w:t>
      </w:r>
      <w:r w:rsidRPr="003B0C59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= S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_rx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_P2/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(N_rx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_P2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+Nktb*F_UE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+</w:t>
      </w:r>
      <w:r w:rsidRPr="00D43D0B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N_rx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_P1+S_rx_P1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)</w:t>
      </w:r>
    </w:p>
    <w:p w14:paraId="65D99613" w14:textId="7EFD3605" w:rsidR="00BF1076" w:rsidRDefault="00BF1076" w:rsidP="00BF107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Then, the SNR error would be calculated by </w:t>
      </w:r>
    </w:p>
    <w:p w14:paraId="530E491D" w14:textId="6D061340" w:rsidR="00BF1076" w:rsidRDefault="00BF1076" w:rsidP="00BF1076">
      <w:pPr>
        <w:spacing w:after="180" w:line="240" w:lineRule="auto"/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SNR error (in dB) =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SNR_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target</w:t>
      </w:r>
      <w:r w:rsidRPr="003B0C59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_P2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(in dB) -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SNR_actual</w:t>
      </w:r>
      <w:r w:rsidRPr="003B0C59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_P2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(in dB)</w:t>
      </w:r>
    </w:p>
    <w:p w14:paraId="6D3AD6B6" w14:textId="2567A606" w:rsidR="005375BB" w:rsidRDefault="005375BB" w:rsidP="005375BB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Based on the above equations, we can observe that when 2 probes are considered in the RRM testing, the SNR range/accuracy will depend on UE receive antenna array gain</w:t>
      </w:r>
      <w:r w:rsid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>s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for different probes, and </w:t>
      </w:r>
      <w:r w:rsidRPr="00745BF4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receive antenna array gain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for the 2 probes</w:t>
      </w:r>
      <w:r w:rsidR="00C315E5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should also </w:t>
      </w:r>
      <w:r w:rsidR="00C802C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be based on </w:t>
      </w:r>
      <w:r w:rsidR="009E5C4E">
        <w:rPr>
          <w:rFonts w:ascii="Times New Roman" w:eastAsia="Malgun Gothic" w:hAnsi="Times New Roman" w:cs="Times New Roman"/>
          <w:sz w:val="20"/>
          <w:szCs w:val="20"/>
          <w:lang w:eastAsia="ja-JP"/>
        </w:rPr>
        <w:t>spherical coverage</w:t>
      </w:r>
      <w:r w:rsidRPr="00745BF4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60ECD980" w14:textId="52445EEC" w:rsidR="005375BB" w:rsidRPr="005375BB" w:rsidRDefault="005375BB" w:rsidP="005375BB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Observation</w:t>
      </w:r>
      <w:r w:rsidR="00BF1076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1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: When 2 probes are considered in the RRM testing, the SNR range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/accuracy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will depend on UE receive antenna array gain</w:t>
      </w:r>
      <w:r w:rsidR="00BF1076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for differ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ent probes and 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the UE receive antenna array gain for the 2 probes </w:t>
      </w:r>
      <w:r w:rsidR="00C802CA" w:rsidRPr="009E5C4E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should also be based on spherical coverage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.</w:t>
      </w:r>
    </w:p>
    <w:p w14:paraId="639BF548" w14:textId="735E4A06" w:rsidR="002F598F" w:rsidRDefault="00BC62AC" w:rsidP="00BF1076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Proposal</w:t>
      </w:r>
      <w:r w:rsidR="00BF1076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2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: </w:t>
      </w:r>
      <w:r w:rsidR="00CA27A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H</w:t>
      </w:r>
      <w:r w:rsidR="00CA27AF" w:rsidRPr="00CA27A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ow to control the SNR in 2 probes scenario and</w:t>
      </w:r>
      <w:r w:rsidR="005375B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how to calculate the SNR range/</w:t>
      </w:r>
      <w:r w:rsidR="00CA27AF" w:rsidRPr="00CA27A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accuracy in such case should also be </w:t>
      </w:r>
      <w:r w:rsidR="00C83598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clarified in RAN4 and </w:t>
      </w:r>
      <w:r w:rsidR="00CA27AF" w:rsidRPr="00CA27A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captured in TR38810.</w:t>
      </w:r>
    </w:p>
    <w:p w14:paraId="144C9087" w14:textId="4C1ACC14" w:rsidR="002F598F" w:rsidRDefault="002F598F" w:rsidP="002F598F">
      <w:pPr>
        <w:pStyle w:val="Heading1"/>
        <w:pBdr>
          <w:top w:val="none" w:sz="0" w:space="0" w:color="auto"/>
        </w:pBdr>
        <w:ind w:left="432" w:hanging="432"/>
      </w:pPr>
      <w:r>
        <w:t>2.3</w:t>
      </w:r>
      <w:r w:rsidRPr="00DD2853">
        <w:t xml:space="preserve"> </w:t>
      </w:r>
      <w:r>
        <w:t>Signal level control at reference point</w:t>
      </w:r>
    </w:p>
    <w:p w14:paraId="139C98FA" w14:textId="7B87C701" w:rsidR="00EF08AD" w:rsidRDefault="002F598F" w:rsidP="002F598F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2F598F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For DL signal level control at reference point,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when a sample case in which the artificial noise is not transmitted </w:t>
      </w:r>
      <w:r w:rsidR="00BF1076" w:rsidRP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simultaneously </w:t>
      </w:r>
      <w:r w:rsid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with signal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from the </w:t>
      </w:r>
      <w:r w:rsidR="00EF08AD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TE, </w:t>
      </w:r>
      <w:r w:rsid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>so the signal level would be obtained by the following assumptions.</w:t>
      </w:r>
    </w:p>
    <w:p w14:paraId="13EBDDD7" w14:textId="77777777" w:rsidR="004E007B" w:rsidRDefault="004E007B" w:rsidP="004E007B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For the assumptions with 39GHz with peak directions, UE receive antenna array gain would be 9.5dB, typical implementation loss =5dB, NF=14dB and the noise floor level would be -160dBm/Hz.  So, the range of signal level at BB would be:</w:t>
      </w:r>
    </w:p>
    <w:p w14:paraId="5AAA492F" w14:textId="77777777" w:rsidR="004E007B" w:rsidRDefault="004E007B" w:rsidP="004E007B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51C6863C" w14:textId="5BA0B397" w:rsidR="004E007B" w:rsidRPr="00462478" w:rsidRDefault="004E007B" w:rsidP="004E007B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5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Signal level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at reference point for 39GHz with peak directions</w:t>
      </w:r>
    </w:p>
    <w:tbl>
      <w:tblPr>
        <w:tblStyle w:val="TableGrid"/>
        <w:tblW w:w="9088" w:type="dxa"/>
        <w:jc w:val="center"/>
        <w:tblLook w:val="0600" w:firstRow="0" w:lastRow="0" w:firstColumn="0" w:lastColumn="0" w:noHBand="1" w:noVBand="1"/>
      </w:tblPr>
      <w:tblGrid>
        <w:gridCol w:w="3057"/>
        <w:gridCol w:w="814"/>
        <w:gridCol w:w="741"/>
        <w:gridCol w:w="741"/>
        <w:gridCol w:w="741"/>
        <w:gridCol w:w="741"/>
        <w:gridCol w:w="751"/>
        <w:gridCol w:w="741"/>
        <w:gridCol w:w="741"/>
        <w:gridCol w:w="20"/>
      </w:tblGrid>
      <w:tr w:rsidR="00442108" w:rsidRPr="00F7593E" w14:paraId="3E78C698" w14:textId="77777777" w:rsidTr="000E53BA">
        <w:trPr>
          <w:gridAfter w:val="1"/>
          <w:wAfter w:w="20" w:type="dxa"/>
          <w:trHeight w:val="254"/>
          <w:jc w:val="center"/>
        </w:trPr>
        <w:tc>
          <w:tcPr>
            <w:tcW w:w="3057" w:type="dxa"/>
            <w:hideMark/>
          </w:tcPr>
          <w:p w14:paraId="481896CB" w14:textId="77777777" w:rsidR="00442108" w:rsidRPr="00F7593E" w:rsidRDefault="00442108" w:rsidP="00442108">
            <w:pPr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</w:pPr>
            <w:r w:rsidRPr="00F7593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  <w:t>Tx Power w/o noise (dBm)</w:t>
            </w:r>
          </w:p>
        </w:tc>
        <w:tc>
          <w:tcPr>
            <w:tcW w:w="814" w:type="dxa"/>
            <w:vAlign w:val="bottom"/>
            <w:hideMark/>
          </w:tcPr>
          <w:p w14:paraId="725DD245" w14:textId="4C9B9D98" w:rsidR="00442108" w:rsidRPr="00F7593E" w:rsidRDefault="00442108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24.9</w:t>
            </w:r>
          </w:p>
        </w:tc>
        <w:tc>
          <w:tcPr>
            <w:tcW w:w="741" w:type="dxa"/>
            <w:vAlign w:val="bottom"/>
          </w:tcPr>
          <w:p w14:paraId="145889D2" w14:textId="08F9BB85" w:rsidR="00442108" w:rsidRPr="00F7593E" w:rsidRDefault="00442108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22.9</w:t>
            </w:r>
          </w:p>
        </w:tc>
        <w:tc>
          <w:tcPr>
            <w:tcW w:w="741" w:type="dxa"/>
            <w:vAlign w:val="bottom"/>
          </w:tcPr>
          <w:p w14:paraId="23ABEE5F" w14:textId="6F9B94FC" w:rsidR="00442108" w:rsidRPr="00F7593E" w:rsidRDefault="00442108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20.9</w:t>
            </w:r>
          </w:p>
        </w:tc>
        <w:tc>
          <w:tcPr>
            <w:tcW w:w="741" w:type="dxa"/>
            <w:vAlign w:val="bottom"/>
          </w:tcPr>
          <w:p w14:paraId="15E46504" w14:textId="3EAF862D" w:rsidR="00442108" w:rsidRPr="00F7593E" w:rsidRDefault="00442108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18.9</w:t>
            </w:r>
          </w:p>
        </w:tc>
        <w:tc>
          <w:tcPr>
            <w:tcW w:w="741" w:type="dxa"/>
            <w:vAlign w:val="bottom"/>
          </w:tcPr>
          <w:p w14:paraId="76040E43" w14:textId="6EBB4549" w:rsidR="00442108" w:rsidRPr="00F7593E" w:rsidRDefault="00442108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16.9</w:t>
            </w:r>
          </w:p>
        </w:tc>
        <w:tc>
          <w:tcPr>
            <w:tcW w:w="751" w:type="dxa"/>
            <w:vAlign w:val="bottom"/>
          </w:tcPr>
          <w:p w14:paraId="14A408F1" w14:textId="215DF2AA" w:rsidR="00442108" w:rsidRPr="00F7593E" w:rsidRDefault="00442108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14.9</w:t>
            </w:r>
          </w:p>
        </w:tc>
        <w:tc>
          <w:tcPr>
            <w:tcW w:w="741" w:type="dxa"/>
            <w:vAlign w:val="bottom"/>
          </w:tcPr>
          <w:p w14:paraId="73F7CEE7" w14:textId="2C332206" w:rsidR="00442108" w:rsidRPr="00F7593E" w:rsidRDefault="00442108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741" w:type="dxa"/>
            <w:vAlign w:val="bottom"/>
          </w:tcPr>
          <w:p w14:paraId="04C96D75" w14:textId="40AD17D9" w:rsidR="00442108" w:rsidRPr="00F7593E" w:rsidRDefault="00442108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10.9</w:t>
            </w:r>
          </w:p>
        </w:tc>
      </w:tr>
      <w:tr w:rsidR="00D441FB" w:rsidRPr="00F7593E" w14:paraId="3723D458" w14:textId="77777777" w:rsidTr="000E53BA">
        <w:trPr>
          <w:gridAfter w:val="1"/>
          <w:wAfter w:w="20" w:type="dxa"/>
          <w:trHeight w:val="254"/>
          <w:jc w:val="center"/>
        </w:trPr>
        <w:tc>
          <w:tcPr>
            <w:tcW w:w="3057" w:type="dxa"/>
            <w:hideMark/>
          </w:tcPr>
          <w:p w14:paraId="3A678BB0" w14:textId="77777777" w:rsidR="00D441FB" w:rsidRPr="00F7593E" w:rsidRDefault="00D441FB" w:rsidP="00D441FB">
            <w:pPr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</w:pPr>
            <w:r w:rsidRPr="00F7593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  <w:t>Maximum signal level at BB with 100MHz (dBm/Hz)</w:t>
            </w:r>
          </w:p>
        </w:tc>
        <w:tc>
          <w:tcPr>
            <w:tcW w:w="814" w:type="dxa"/>
          </w:tcPr>
          <w:p w14:paraId="3166A9F1" w14:textId="0B2DE582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-111.6</w:t>
            </w:r>
          </w:p>
        </w:tc>
        <w:tc>
          <w:tcPr>
            <w:tcW w:w="741" w:type="dxa"/>
          </w:tcPr>
          <w:p w14:paraId="4A925592" w14:textId="7ACA7368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-113.6</w:t>
            </w:r>
          </w:p>
        </w:tc>
        <w:tc>
          <w:tcPr>
            <w:tcW w:w="741" w:type="dxa"/>
          </w:tcPr>
          <w:p w14:paraId="6AE9A5C4" w14:textId="43BA4C0D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-115.6</w:t>
            </w:r>
          </w:p>
        </w:tc>
        <w:tc>
          <w:tcPr>
            <w:tcW w:w="741" w:type="dxa"/>
          </w:tcPr>
          <w:p w14:paraId="20894757" w14:textId="5D045E85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-117.6</w:t>
            </w:r>
          </w:p>
        </w:tc>
        <w:tc>
          <w:tcPr>
            <w:tcW w:w="741" w:type="dxa"/>
          </w:tcPr>
          <w:p w14:paraId="4D82A740" w14:textId="0BAAFF51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-119.6</w:t>
            </w:r>
          </w:p>
        </w:tc>
        <w:tc>
          <w:tcPr>
            <w:tcW w:w="751" w:type="dxa"/>
          </w:tcPr>
          <w:p w14:paraId="28572981" w14:textId="3A118897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-121.6</w:t>
            </w:r>
          </w:p>
        </w:tc>
        <w:tc>
          <w:tcPr>
            <w:tcW w:w="741" w:type="dxa"/>
          </w:tcPr>
          <w:p w14:paraId="32DFF8E1" w14:textId="4DB1CB3E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-123.6</w:t>
            </w:r>
          </w:p>
        </w:tc>
        <w:tc>
          <w:tcPr>
            <w:tcW w:w="741" w:type="dxa"/>
          </w:tcPr>
          <w:p w14:paraId="555BA05C" w14:textId="38CEE0D1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-125.6</w:t>
            </w:r>
          </w:p>
        </w:tc>
      </w:tr>
      <w:tr w:rsidR="00D441FB" w:rsidRPr="00F7593E" w14:paraId="7639ECA3" w14:textId="77777777" w:rsidTr="000E53BA">
        <w:trPr>
          <w:gridAfter w:val="1"/>
          <w:wAfter w:w="20" w:type="dxa"/>
          <w:trHeight w:val="148"/>
          <w:jc w:val="center"/>
        </w:trPr>
        <w:tc>
          <w:tcPr>
            <w:tcW w:w="3057" w:type="dxa"/>
            <w:hideMark/>
          </w:tcPr>
          <w:p w14:paraId="74961586" w14:textId="77777777" w:rsidR="00D441FB" w:rsidRPr="00F7593E" w:rsidRDefault="00D441FB" w:rsidP="00D441FB">
            <w:pPr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</w:pPr>
            <w:r w:rsidRPr="00F7593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  <w:lastRenderedPageBreak/>
              <w:t>Maximum signal level at BB with 1GHz (dBm/Hz)</w:t>
            </w:r>
          </w:p>
        </w:tc>
        <w:tc>
          <w:tcPr>
            <w:tcW w:w="814" w:type="dxa"/>
          </w:tcPr>
          <w:p w14:paraId="3CC4A28D" w14:textId="73937CDA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-121.6</w:t>
            </w:r>
          </w:p>
        </w:tc>
        <w:tc>
          <w:tcPr>
            <w:tcW w:w="741" w:type="dxa"/>
          </w:tcPr>
          <w:p w14:paraId="5E9CD236" w14:textId="7C29A99C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-123.6</w:t>
            </w:r>
          </w:p>
        </w:tc>
        <w:tc>
          <w:tcPr>
            <w:tcW w:w="741" w:type="dxa"/>
          </w:tcPr>
          <w:p w14:paraId="41395D66" w14:textId="655CAD98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-125.6</w:t>
            </w:r>
          </w:p>
        </w:tc>
        <w:tc>
          <w:tcPr>
            <w:tcW w:w="741" w:type="dxa"/>
          </w:tcPr>
          <w:p w14:paraId="50C0EE97" w14:textId="2F7C9E06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-127.6</w:t>
            </w:r>
          </w:p>
        </w:tc>
        <w:tc>
          <w:tcPr>
            <w:tcW w:w="741" w:type="dxa"/>
          </w:tcPr>
          <w:p w14:paraId="148DFD36" w14:textId="5AC7250B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-129.6</w:t>
            </w:r>
          </w:p>
        </w:tc>
        <w:tc>
          <w:tcPr>
            <w:tcW w:w="751" w:type="dxa"/>
          </w:tcPr>
          <w:p w14:paraId="2637B8BE" w14:textId="24E5012C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-131.6</w:t>
            </w:r>
          </w:p>
        </w:tc>
        <w:tc>
          <w:tcPr>
            <w:tcW w:w="741" w:type="dxa"/>
          </w:tcPr>
          <w:p w14:paraId="42B7065F" w14:textId="006AB73A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-133.6</w:t>
            </w:r>
          </w:p>
        </w:tc>
        <w:tc>
          <w:tcPr>
            <w:tcW w:w="741" w:type="dxa"/>
          </w:tcPr>
          <w:p w14:paraId="027C50F1" w14:textId="1903CF11" w:rsidR="00D441FB" w:rsidRPr="00F7593E" w:rsidRDefault="00D441FB" w:rsidP="00D441F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F7593E">
              <w:rPr>
                <w:rFonts w:ascii="Times New Roman" w:hAnsi="Times New Roman" w:cs="Times New Roman"/>
                <w:sz w:val="20"/>
                <w:szCs w:val="20"/>
              </w:rPr>
              <w:t>-135.6</w:t>
            </w:r>
          </w:p>
        </w:tc>
      </w:tr>
      <w:tr w:rsidR="004E007B" w:rsidRPr="00462478" w14:paraId="2C882077" w14:textId="77777777" w:rsidTr="000E53BA">
        <w:trPr>
          <w:trHeight w:val="148"/>
          <w:jc w:val="center"/>
        </w:trPr>
        <w:tc>
          <w:tcPr>
            <w:tcW w:w="3057" w:type="dxa"/>
            <w:hideMark/>
          </w:tcPr>
          <w:p w14:paraId="2738272C" w14:textId="77777777" w:rsidR="004E007B" w:rsidRPr="00F7593E" w:rsidRDefault="004E007B" w:rsidP="00442108">
            <w:pPr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</w:pPr>
            <w:r w:rsidRPr="00F7593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  <w:t>Minimal signal level at BB based on -6dB side condition (dBm/Hz)</w:t>
            </w:r>
          </w:p>
        </w:tc>
        <w:tc>
          <w:tcPr>
            <w:tcW w:w="6031" w:type="dxa"/>
            <w:gridSpan w:val="9"/>
            <w:vAlign w:val="center"/>
            <w:hideMark/>
          </w:tcPr>
          <w:p w14:paraId="30439A6D" w14:textId="77777777" w:rsidR="004E007B" w:rsidRPr="00F7593E" w:rsidRDefault="004E007B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-166</w:t>
            </w:r>
          </w:p>
        </w:tc>
      </w:tr>
      <w:tr w:rsidR="004E007B" w:rsidRPr="00462478" w14:paraId="33655027" w14:textId="77777777" w:rsidTr="000E53BA">
        <w:trPr>
          <w:trHeight w:val="148"/>
          <w:jc w:val="center"/>
        </w:trPr>
        <w:tc>
          <w:tcPr>
            <w:tcW w:w="3057" w:type="dxa"/>
            <w:hideMark/>
          </w:tcPr>
          <w:p w14:paraId="7D52390A" w14:textId="77777777" w:rsidR="004E007B" w:rsidRPr="00F7593E" w:rsidRDefault="004E007B" w:rsidP="00442108">
            <w:pPr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</w:pPr>
            <w:r w:rsidRPr="00F7593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  <w:t>Minimal signal level based on -10dB side condition (dBm/Hz)</w:t>
            </w:r>
          </w:p>
        </w:tc>
        <w:tc>
          <w:tcPr>
            <w:tcW w:w="6031" w:type="dxa"/>
            <w:gridSpan w:val="9"/>
            <w:vAlign w:val="center"/>
            <w:hideMark/>
          </w:tcPr>
          <w:p w14:paraId="56631D3B" w14:textId="77777777" w:rsidR="004E007B" w:rsidRPr="00F7593E" w:rsidRDefault="004E007B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93E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-170</w:t>
            </w:r>
          </w:p>
        </w:tc>
      </w:tr>
    </w:tbl>
    <w:p w14:paraId="22EA5C83" w14:textId="03306979" w:rsidR="004E007B" w:rsidRDefault="004E007B" w:rsidP="002F598F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0F150920" w14:textId="1C7C5CC3" w:rsidR="00462478" w:rsidRDefault="00EF08AD" w:rsidP="002F598F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For </w:t>
      </w:r>
      <w:r w:rsidR="00462478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assumptions with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39GHz</w:t>
      </w:r>
      <w:r w:rsidR="003B3CC4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with</w:t>
      </w:r>
      <w:r w:rsidR="007C5B49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50%-ile spherical coverage</w:t>
      </w:r>
      <w:r w:rsidR="003B3CC4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UE receive antenna array gain</w:t>
      </w:r>
      <w:r w:rsidR="004E007B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would be with 12.5 below peak (peak gain=9.5dB)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typical implementation </w:t>
      </w:r>
      <w:r w:rsidR="00462478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loss =5dB, NF=14dB and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noise </w:t>
      </w:r>
      <w:r w:rsid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floor level would be -160dBm/Hz. </w:t>
      </w:r>
      <w:r w:rsidR="00EE5B36">
        <w:rPr>
          <w:rFonts w:ascii="Times New Roman" w:eastAsia="Malgun Gothic" w:hAnsi="Times New Roman" w:cs="Times New Roman"/>
          <w:sz w:val="20"/>
          <w:szCs w:val="20"/>
          <w:lang w:eastAsia="ja-JP"/>
        </w:rPr>
        <w:t>So,</w:t>
      </w:r>
      <w:r w:rsid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="00462478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</w:t>
      </w:r>
      <w:r w:rsid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range of </w:t>
      </w:r>
      <w:r w:rsidR="00462478">
        <w:rPr>
          <w:rFonts w:ascii="Times New Roman" w:eastAsia="Malgun Gothic" w:hAnsi="Times New Roman" w:cs="Times New Roman"/>
          <w:sz w:val="20"/>
          <w:szCs w:val="20"/>
          <w:lang w:eastAsia="ja-JP"/>
        </w:rPr>
        <w:t>signal level at BB would be:</w:t>
      </w:r>
    </w:p>
    <w:p w14:paraId="55F6BA96" w14:textId="2675E3BD" w:rsidR="00263D45" w:rsidRPr="00462478" w:rsidRDefault="00263D45" w:rsidP="00263D45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 w:rsidR="004E007B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6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Signal level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at reference point for 39GHz with</w:t>
      </w:r>
      <w:r w:rsidR="00F5303B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</w:t>
      </w:r>
      <w:r w:rsidR="00025655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50%-ile spherical coverage</w:t>
      </w:r>
    </w:p>
    <w:tbl>
      <w:tblPr>
        <w:tblStyle w:val="TableGrid"/>
        <w:tblW w:w="9350" w:type="dxa"/>
        <w:jc w:val="center"/>
        <w:tblLook w:val="0600" w:firstRow="0" w:lastRow="0" w:firstColumn="0" w:lastColumn="0" w:noHBand="1" w:noVBand="1"/>
      </w:tblPr>
      <w:tblGrid>
        <w:gridCol w:w="3231"/>
        <w:gridCol w:w="841"/>
        <w:gridCol w:w="743"/>
        <w:gridCol w:w="743"/>
        <w:gridCol w:w="743"/>
        <w:gridCol w:w="743"/>
        <w:gridCol w:w="772"/>
        <w:gridCol w:w="763"/>
        <w:gridCol w:w="747"/>
        <w:gridCol w:w="24"/>
      </w:tblGrid>
      <w:tr w:rsidR="00442108" w:rsidRPr="00442108" w14:paraId="4453189C" w14:textId="77777777" w:rsidTr="000E53BA">
        <w:trPr>
          <w:gridAfter w:val="1"/>
          <w:wAfter w:w="24" w:type="dxa"/>
          <w:trHeight w:val="266"/>
          <w:jc w:val="center"/>
        </w:trPr>
        <w:tc>
          <w:tcPr>
            <w:tcW w:w="3231" w:type="dxa"/>
            <w:hideMark/>
          </w:tcPr>
          <w:p w14:paraId="7560ED5F" w14:textId="77777777" w:rsidR="004E007B" w:rsidRPr="00442108" w:rsidRDefault="004E007B" w:rsidP="004E007B">
            <w:pPr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210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pl-PL"/>
              </w:rPr>
              <w:t>Tx Power w/o noise</w:t>
            </w:r>
            <w:r w:rsidRPr="0044210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  <w:t xml:space="preserve"> (dBm)</w:t>
            </w:r>
          </w:p>
        </w:tc>
        <w:tc>
          <w:tcPr>
            <w:tcW w:w="841" w:type="dxa"/>
            <w:vAlign w:val="bottom"/>
            <w:hideMark/>
          </w:tcPr>
          <w:p w14:paraId="227F5065" w14:textId="0964AB58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24.9</w:t>
            </w:r>
          </w:p>
        </w:tc>
        <w:tc>
          <w:tcPr>
            <w:tcW w:w="743" w:type="dxa"/>
            <w:vAlign w:val="bottom"/>
          </w:tcPr>
          <w:p w14:paraId="093C0857" w14:textId="760DFF12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22.9</w:t>
            </w:r>
          </w:p>
        </w:tc>
        <w:tc>
          <w:tcPr>
            <w:tcW w:w="743" w:type="dxa"/>
            <w:vAlign w:val="bottom"/>
          </w:tcPr>
          <w:p w14:paraId="5F189652" w14:textId="11FF46E9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20.9</w:t>
            </w:r>
          </w:p>
        </w:tc>
        <w:tc>
          <w:tcPr>
            <w:tcW w:w="743" w:type="dxa"/>
            <w:vAlign w:val="bottom"/>
          </w:tcPr>
          <w:p w14:paraId="4D4BA1C7" w14:textId="09500561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18.9</w:t>
            </w:r>
          </w:p>
        </w:tc>
        <w:tc>
          <w:tcPr>
            <w:tcW w:w="743" w:type="dxa"/>
            <w:vAlign w:val="bottom"/>
          </w:tcPr>
          <w:p w14:paraId="698A2EE6" w14:textId="5DEB1E92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16.9</w:t>
            </w:r>
          </w:p>
        </w:tc>
        <w:tc>
          <w:tcPr>
            <w:tcW w:w="772" w:type="dxa"/>
            <w:vAlign w:val="bottom"/>
          </w:tcPr>
          <w:p w14:paraId="75362510" w14:textId="2000BA0E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14.9</w:t>
            </w:r>
          </w:p>
        </w:tc>
        <w:tc>
          <w:tcPr>
            <w:tcW w:w="763" w:type="dxa"/>
            <w:vAlign w:val="bottom"/>
          </w:tcPr>
          <w:p w14:paraId="3938CC27" w14:textId="56EE7DF5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747" w:type="dxa"/>
            <w:vAlign w:val="bottom"/>
          </w:tcPr>
          <w:p w14:paraId="52FCB907" w14:textId="1662F5CD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10.9</w:t>
            </w:r>
          </w:p>
        </w:tc>
      </w:tr>
      <w:tr w:rsidR="00442108" w:rsidRPr="00442108" w14:paraId="6B7BAECD" w14:textId="77777777" w:rsidTr="000E53BA">
        <w:trPr>
          <w:gridAfter w:val="1"/>
          <w:wAfter w:w="24" w:type="dxa"/>
          <w:trHeight w:val="266"/>
          <w:jc w:val="center"/>
        </w:trPr>
        <w:tc>
          <w:tcPr>
            <w:tcW w:w="3231" w:type="dxa"/>
            <w:hideMark/>
          </w:tcPr>
          <w:p w14:paraId="42E3F50F" w14:textId="41B8B8EB" w:rsidR="004E007B" w:rsidRPr="00442108" w:rsidRDefault="004E007B" w:rsidP="004E007B">
            <w:pPr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210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  <w:t>Maximum signal level at BB with 100MHz (dBm/Hz)</w:t>
            </w:r>
          </w:p>
        </w:tc>
        <w:tc>
          <w:tcPr>
            <w:tcW w:w="841" w:type="dxa"/>
            <w:vAlign w:val="bottom"/>
          </w:tcPr>
          <w:p w14:paraId="3E3D18DD" w14:textId="6D7C6C1F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-124.1</w:t>
            </w:r>
          </w:p>
        </w:tc>
        <w:tc>
          <w:tcPr>
            <w:tcW w:w="743" w:type="dxa"/>
            <w:vAlign w:val="bottom"/>
          </w:tcPr>
          <w:p w14:paraId="48EFBD03" w14:textId="594CD95F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-126.1</w:t>
            </w:r>
          </w:p>
        </w:tc>
        <w:tc>
          <w:tcPr>
            <w:tcW w:w="743" w:type="dxa"/>
            <w:vAlign w:val="bottom"/>
          </w:tcPr>
          <w:p w14:paraId="3032F70E" w14:textId="743BF1F1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-128.1</w:t>
            </w:r>
          </w:p>
        </w:tc>
        <w:tc>
          <w:tcPr>
            <w:tcW w:w="743" w:type="dxa"/>
            <w:vAlign w:val="bottom"/>
          </w:tcPr>
          <w:p w14:paraId="2E3C9B32" w14:textId="3ABDA1FD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-130.1</w:t>
            </w:r>
          </w:p>
        </w:tc>
        <w:tc>
          <w:tcPr>
            <w:tcW w:w="743" w:type="dxa"/>
            <w:vAlign w:val="bottom"/>
          </w:tcPr>
          <w:p w14:paraId="661A8F19" w14:textId="17FC2F12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-132.1</w:t>
            </w:r>
          </w:p>
        </w:tc>
        <w:tc>
          <w:tcPr>
            <w:tcW w:w="772" w:type="dxa"/>
            <w:vAlign w:val="bottom"/>
          </w:tcPr>
          <w:p w14:paraId="23F0AC4B" w14:textId="40A675F1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-134.1</w:t>
            </w:r>
          </w:p>
        </w:tc>
        <w:tc>
          <w:tcPr>
            <w:tcW w:w="763" w:type="dxa"/>
            <w:vAlign w:val="bottom"/>
          </w:tcPr>
          <w:p w14:paraId="630E7689" w14:textId="4D07856D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-136.1</w:t>
            </w:r>
          </w:p>
        </w:tc>
        <w:tc>
          <w:tcPr>
            <w:tcW w:w="747" w:type="dxa"/>
            <w:vAlign w:val="bottom"/>
          </w:tcPr>
          <w:p w14:paraId="3CE655F0" w14:textId="34968F80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-138.1</w:t>
            </w:r>
          </w:p>
        </w:tc>
      </w:tr>
      <w:tr w:rsidR="00442108" w:rsidRPr="00442108" w14:paraId="293816D1" w14:textId="77777777" w:rsidTr="000E53BA">
        <w:trPr>
          <w:gridAfter w:val="1"/>
          <w:wAfter w:w="24" w:type="dxa"/>
          <w:trHeight w:val="156"/>
          <w:jc w:val="center"/>
        </w:trPr>
        <w:tc>
          <w:tcPr>
            <w:tcW w:w="3231" w:type="dxa"/>
            <w:hideMark/>
          </w:tcPr>
          <w:p w14:paraId="02EDEDC8" w14:textId="36F2917D" w:rsidR="004E007B" w:rsidRPr="00442108" w:rsidRDefault="004E007B" w:rsidP="004E007B">
            <w:pPr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210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  <w:t>Maximum signal level at BB with 1GHz (dBm/Hz)</w:t>
            </w:r>
          </w:p>
        </w:tc>
        <w:tc>
          <w:tcPr>
            <w:tcW w:w="841" w:type="dxa"/>
            <w:vAlign w:val="bottom"/>
          </w:tcPr>
          <w:p w14:paraId="7CC7B625" w14:textId="0F0BE05E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-134.1</w:t>
            </w:r>
          </w:p>
        </w:tc>
        <w:tc>
          <w:tcPr>
            <w:tcW w:w="743" w:type="dxa"/>
            <w:vAlign w:val="bottom"/>
          </w:tcPr>
          <w:p w14:paraId="14A394E5" w14:textId="55AB38D5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-136.1</w:t>
            </w:r>
          </w:p>
        </w:tc>
        <w:tc>
          <w:tcPr>
            <w:tcW w:w="743" w:type="dxa"/>
            <w:vAlign w:val="bottom"/>
          </w:tcPr>
          <w:p w14:paraId="6293CB83" w14:textId="24B0368C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-138.1</w:t>
            </w:r>
          </w:p>
        </w:tc>
        <w:tc>
          <w:tcPr>
            <w:tcW w:w="743" w:type="dxa"/>
            <w:vAlign w:val="bottom"/>
          </w:tcPr>
          <w:p w14:paraId="5AF354E1" w14:textId="1729534E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-140.1</w:t>
            </w:r>
          </w:p>
        </w:tc>
        <w:tc>
          <w:tcPr>
            <w:tcW w:w="743" w:type="dxa"/>
            <w:vAlign w:val="bottom"/>
          </w:tcPr>
          <w:p w14:paraId="440C11FB" w14:textId="276DA4E3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-142.1</w:t>
            </w:r>
          </w:p>
        </w:tc>
        <w:tc>
          <w:tcPr>
            <w:tcW w:w="772" w:type="dxa"/>
            <w:vAlign w:val="bottom"/>
          </w:tcPr>
          <w:p w14:paraId="1E1AA6A6" w14:textId="345B723B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-144.1</w:t>
            </w:r>
          </w:p>
        </w:tc>
        <w:tc>
          <w:tcPr>
            <w:tcW w:w="763" w:type="dxa"/>
            <w:vAlign w:val="bottom"/>
          </w:tcPr>
          <w:p w14:paraId="7F77E752" w14:textId="333A0C23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-146.1</w:t>
            </w:r>
          </w:p>
        </w:tc>
        <w:tc>
          <w:tcPr>
            <w:tcW w:w="747" w:type="dxa"/>
            <w:vAlign w:val="bottom"/>
          </w:tcPr>
          <w:p w14:paraId="35F23DC2" w14:textId="54F07839" w:rsidR="004E007B" w:rsidRPr="00442108" w:rsidRDefault="004E007B" w:rsidP="004E007B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</w:pPr>
            <w:r w:rsidRPr="00051B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-148.1</w:t>
            </w:r>
          </w:p>
        </w:tc>
      </w:tr>
      <w:tr w:rsidR="00263D45" w:rsidRPr="00462478" w14:paraId="14A6323E" w14:textId="77777777" w:rsidTr="000E53BA">
        <w:trPr>
          <w:trHeight w:val="156"/>
          <w:jc w:val="center"/>
        </w:trPr>
        <w:tc>
          <w:tcPr>
            <w:tcW w:w="3231" w:type="dxa"/>
            <w:hideMark/>
          </w:tcPr>
          <w:p w14:paraId="67D01382" w14:textId="1927CFD6" w:rsidR="00263D45" w:rsidRPr="00442108" w:rsidRDefault="00263D45" w:rsidP="00442108">
            <w:pPr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210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  <w:t xml:space="preserve">Minimal signal level </w:t>
            </w:r>
            <w:r w:rsidR="004E007B" w:rsidRPr="0044210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  <w:t xml:space="preserve">at BB </w:t>
            </w:r>
            <w:r w:rsidRPr="0044210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  <w:t>based on -6dB side condition (dBm/Hz)</w:t>
            </w:r>
          </w:p>
        </w:tc>
        <w:tc>
          <w:tcPr>
            <w:tcW w:w="6119" w:type="dxa"/>
            <w:gridSpan w:val="9"/>
            <w:vAlign w:val="center"/>
            <w:hideMark/>
          </w:tcPr>
          <w:p w14:paraId="34895C49" w14:textId="434E90B6" w:rsidR="00263D45" w:rsidRPr="00442108" w:rsidRDefault="004E007B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2108">
              <w:rPr>
                <w:rFonts w:ascii="Times New Roman" w:eastAsia="Times New Roman" w:hAnsi="Times New Roman" w:cs="Times New Roman"/>
                <w:sz w:val="20"/>
                <w:szCs w:val="20"/>
              </w:rPr>
              <w:t>-166</w:t>
            </w:r>
          </w:p>
        </w:tc>
      </w:tr>
      <w:tr w:rsidR="00263D45" w:rsidRPr="00462478" w14:paraId="0052F040" w14:textId="77777777" w:rsidTr="000E53BA">
        <w:trPr>
          <w:trHeight w:val="156"/>
          <w:jc w:val="center"/>
        </w:trPr>
        <w:tc>
          <w:tcPr>
            <w:tcW w:w="3231" w:type="dxa"/>
            <w:hideMark/>
          </w:tcPr>
          <w:p w14:paraId="46E22035" w14:textId="77777777" w:rsidR="00263D45" w:rsidRPr="00442108" w:rsidRDefault="00263D45" w:rsidP="00442108">
            <w:pPr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210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</w:rPr>
              <w:t>Minimal signal level based on -10dB side condition (dBm/Hz)</w:t>
            </w:r>
          </w:p>
        </w:tc>
        <w:tc>
          <w:tcPr>
            <w:tcW w:w="6119" w:type="dxa"/>
            <w:gridSpan w:val="9"/>
            <w:vAlign w:val="center"/>
            <w:hideMark/>
          </w:tcPr>
          <w:p w14:paraId="6BFA671F" w14:textId="77777777" w:rsidR="00263D45" w:rsidRPr="00442108" w:rsidRDefault="00263D45" w:rsidP="00442108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2108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-170</w:t>
            </w:r>
          </w:p>
        </w:tc>
      </w:tr>
    </w:tbl>
    <w:p w14:paraId="1FFA074C" w14:textId="3E2E3B5D" w:rsidR="00263D45" w:rsidRDefault="00263D45" w:rsidP="002F598F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45914137" w14:textId="22377B2A" w:rsidR="00F359B1" w:rsidRDefault="008B3A77" w:rsidP="002F598F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While if the artificial noise is </w:t>
      </w:r>
      <w:r w:rsidR="002B29CF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transmitted </w:t>
      </w:r>
      <w:r w:rsidR="00F359B1" w:rsidRPr="00BF107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simultaneously </w:t>
      </w:r>
      <w:r w:rsidR="002B29CF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with signal from TE, </w:t>
      </w:r>
      <w:r w:rsidR="009F546C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minimal </w:t>
      </w:r>
      <w:r w:rsidR="00F359B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available </w:t>
      </w:r>
      <w:r w:rsidR="009F546C">
        <w:rPr>
          <w:rFonts w:ascii="Times New Roman" w:eastAsia="Malgun Gothic" w:hAnsi="Times New Roman" w:cs="Times New Roman"/>
          <w:sz w:val="20"/>
          <w:szCs w:val="20"/>
          <w:lang w:eastAsia="ja-JP"/>
        </w:rPr>
        <w:t>signal should be re-calculated with the lower bound of SNR side condition. And to</w:t>
      </w:r>
      <w:r w:rsidR="002B29CF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make sure the SNR accuracy within 1dB, </w:t>
      </w:r>
      <w:r w:rsidR="00F359B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</w:t>
      </w:r>
      <w:bookmarkStart w:id="0" w:name="_Hlk521592768"/>
      <w:r w:rsidR="00F359B1">
        <w:rPr>
          <w:rFonts w:ascii="Times New Roman" w:eastAsia="Malgun Gothic" w:hAnsi="Times New Roman" w:cs="Times New Roman"/>
          <w:sz w:val="20"/>
          <w:szCs w:val="20"/>
          <w:lang w:eastAsia="ja-JP"/>
        </w:rPr>
        <w:t>minimal Rx noise power level with the metric of 5.9dB (around 6dB) higher than noise floor level</w:t>
      </w:r>
      <w:bookmarkEnd w:id="0"/>
      <w:r w:rsidR="00F359B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="002B29CF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which is derived in [3] should also be applied. </w:t>
      </w:r>
    </w:p>
    <w:p w14:paraId="1F1B9C87" w14:textId="66194C55" w:rsidR="00462478" w:rsidRPr="00F359B1" w:rsidRDefault="00F359B1" w:rsidP="002F598F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Proposal 3</w:t>
      </w:r>
      <w:r w:rsidR="009F546C" w:rsidRPr="009F546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: With the artificial noise</w:t>
      </w:r>
      <w:r w:rsidR="00B740F5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</w:t>
      </w:r>
      <w:r w:rsidR="009F546C" w:rsidRPr="009F546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transmitted with signal from TE, to make sure the SNR accuracy within 1dB, </w:t>
      </w:r>
      <w:r w:rsidRPr="00F359B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the minimal Rx noise power level with the metric of 5.9dB (around 6dB) higher than noise floor level which is derived in [3] should also be applied. </w:t>
      </w:r>
    </w:p>
    <w:p w14:paraId="0C24C761" w14:textId="208FF2FC" w:rsidR="005D0936" w:rsidRDefault="00170EB6" w:rsidP="0038317B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>
        <w:rPr>
          <w:sz w:val="32"/>
        </w:rPr>
        <w:t>3 Conclusion</w:t>
      </w:r>
    </w:p>
    <w:p w14:paraId="215A122C" w14:textId="2F38D747" w:rsidR="0038317B" w:rsidRDefault="0038317B" w:rsidP="0038317B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In this paper</w:t>
      </w:r>
      <w:r w:rsidRPr="0076028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we provide our views on SNR control at reference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point for Demodulation testing, and have the following observations and proposals:</w:t>
      </w:r>
    </w:p>
    <w:p w14:paraId="145453BA" w14:textId="77777777" w:rsidR="00DB6A0F" w:rsidRDefault="00DB6A0F" w:rsidP="00DB6A0F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DD285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Proposal 1: For RRM SNR control with 1 probe, the </w:t>
      </w:r>
      <w:r w:rsidRPr="00DD2853">
        <w:rPr>
          <w:rFonts w:ascii="Times New Roman" w:eastAsia="Malgun Gothic" w:hAnsi="Times New Roman" w:cs="Times New Roman" w:hint="eastAsia"/>
          <w:b/>
          <w:sz w:val="20"/>
          <w:szCs w:val="20"/>
          <w:u w:val="single"/>
          <w:lang w:eastAsia="ja-JP"/>
        </w:rPr>
        <w:t>SNR at the UE receiver</w:t>
      </w:r>
      <w:r w:rsidRPr="00DD285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can be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controlled</w:t>
      </w:r>
      <w:r w:rsidRPr="00DD285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based on the same methodology as that in demod testing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for artificial noise transmitted with signal and the SNR range should at least be based on the </w:t>
      </w:r>
      <w:r w:rsidRPr="00051B3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spherical coverage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.</w:t>
      </w:r>
    </w:p>
    <w:p w14:paraId="540BF8A1" w14:textId="77777777" w:rsidR="00B740F5" w:rsidRPr="005375BB" w:rsidRDefault="00B740F5" w:rsidP="00B740F5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bookmarkStart w:id="1" w:name="_GoBack"/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Observation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1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: When 2 probes are considered in the RRM testing, the SNR range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/accuracy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will depend on UE receive antenna array gain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for differ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ent probes and 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the UE receive antenna array gain for the 2 probes </w:t>
      </w:r>
      <w:r w:rsidRPr="00CF41A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should also be based on spherical coverage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.</w:t>
      </w:r>
    </w:p>
    <w:bookmarkEnd w:id="1"/>
    <w:p w14:paraId="297ABDB7" w14:textId="21E3F28C" w:rsidR="0038317B" w:rsidRDefault="0038317B" w:rsidP="0038317B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Proposal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2</w:t>
      </w:r>
      <w:r w:rsidRPr="00745BF4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: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H</w:t>
      </w:r>
      <w:r w:rsidRPr="00CA27A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ow to control the SNR in 2 probes scenario and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how to calculate the SNR range/</w:t>
      </w:r>
      <w:r w:rsidRPr="00CA27A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accuracy in such case should also be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clarified in RAN4 and </w:t>
      </w:r>
      <w:r w:rsidRPr="00CA27A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captured in TR38810.</w:t>
      </w:r>
    </w:p>
    <w:p w14:paraId="69908FA1" w14:textId="7B0714EE" w:rsidR="0038317B" w:rsidRPr="00F359B1" w:rsidRDefault="0038317B" w:rsidP="0038317B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Proposal 3</w:t>
      </w:r>
      <w:r w:rsidRPr="009F546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: With the artificial noise transmitted with signal from TE, to make sure the SNR accuracy within 1dB, </w:t>
      </w:r>
      <w:r w:rsidRPr="00F359B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the minimal Rx noise power level with the metric of 5.9dB (around 6dB) higher than noise floor level which is derived in [3] should also be applied. </w:t>
      </w:r>
    </w:p>
    <w:p w14:paraId="0B980CFC" w14:textId="77777777" w:rsidR="00E16089" w:rsidRPr="00A66552" w:rsidRDefault="00E16089" w:rsidP="00E16089">
      <w:pPr>
        <w:pStyle w:val="Heading1"/>
        <w:ind w:left="432" w:hanging="432"/>
      </w:pPr>
      <w:r w:rsidRPr="00A66552">
        <w:lastRenderedPageBreak/>
        <w:t>References</w:t>
      </w:r>
    </w:p>
    <w:p w14:paraId="6217A2E7" w14:textId="48848DED" w:rsidR="00B60FD4" w:rsidRPr="0027121E" w:rsidRDefault="006272E0" w:rsidP="006272E0">
      <w:pPr>
        <w:widowControl w:val="0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0"/>
        </w:rPr>
      </w:pPr>
      <w:r w:rsidRPr="0027121E">
        <w:rPr>
          <w:rFonts w:ascii="Times New Roman" w:hAnsi="Times New Roman" w:cs="Times New Roman"/>
          <w:sz w:val="20"/>
        </w:rPr>
        <w:t>R4-1809506</w:t>
      </w:r>
      <w:r w:rsidR="00B60FD4" w:rsidRPr="0027121E">
        <w:rPr>
          <w:rFonts w:ascii="Times New Roman" w:hAnsi="Times New Roman" w:cs="Times New Roman"/>
          <w:sz w:val="20"/>
        </w:rPr>
        <w:t xml:space="preserve"> “</w:t>
      </w:r>
      <w:r w:rsidRPr="0027121E">
        <w:rPr>
          <w:rFonts w:ascii="Times New Roman" w:hAnsi="Times New Roman" w:cs="Times New Roman"/>
          <w:sz w:val="20"/>
        </w:rPr>
        <w:t>WF on remaining open issues for UE RRM setup</w:t>
      </w:r>
      <w:r w:rsidR="00B60FD4" w:rsidRPr="0027121E">
        <w:rPr>
          <w:rFonts w:ascii="Times New Roman" w:hAnsi="Times New Roman" w:cs="Times New Roman"/>
          <w:sz w:val="20"/>
        </w:rPr>
        <w:t xml:space="preserve">”, </w:t>
      </w:r>
      <w:r w:rsidRPr="0027121E">
        <w:rPr>
          <w:rFonts w:ascii="Times New Roman" w:hAnsi="Times New Roman" w:cs="Times New Roman"/>
          <w:sz w:val="20"/>
        </w:rPr>
        <w:t>R&amp;S, CATR, Anritsu, Intel</w:t>
      </w:r>
      <w:r w:rsidR="00B60FD4" w:rsidRPr="0027121E">
        <w:rPr>
          <w:rFonts w:ascii="Times New Roman" w:hAnsi="Times New Roman" w:cs="Times New Roman"/>
          <w:sz w:val="20"/>
        </w:rPr>
        <w:t>, WG4 Ad-hoc 1807, July 2018</w:t>
      </w:r>
    </w:p>
    <w:p w14:paraId="2045918B" w14:textId="7D8FD11B" w:rsidR="006272E0" w:rsidRPr="0027121E" w:rsidRDefault="00051B34" w:rsidP="00051B34">
      <w:pPr>
        <w:widowControl w:val="0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0"/>
        </w:rPr>
      </w:pPr>
      <w:r w:rsidRPr="0027121E">
        <w:rPr>
          <w:rFonts w:ascii="Times New Roman" w:hAnsi="Times New Roman" w:cs="Times New Roman"/>
          <w:sz w:val="20"/>
        </w:rPr>
        <w:t>R4-1810564</w:t>
      </w:r>
      <w:r w:rsidR="006272E0" w:rsidRPr="0027121E">
        <w:rPr>
          <w:rFonts w:ascii="Times New Roman" w:hAnsi="Times New Roman" w:cs="Times New Roman"/>
          <w:sz w:val="20"/>
        </w:rPr>
        <w:t>, “</w:t>
      </w:r>
      <w:r w:rsidRPr="0027121E">
        <w:rPr>
          <w:rFonts w:ascii="Times New Roman" w:hAnsi="Times New Roman" w:cs="Times New Roman"/>
          <w:sz w:val="20"/>
        </w:rPr>
        <w:t>Noise Emulation for FR2 Testing</w:t>
      </w:r>
      <w:r w:rsidR="006272E0" w:rsidRPr="0027121E">
        <w:rPr>
          <w:rFonts w:ascii="Times New Roman" w:hAnsi="Times New Roman" w:cs="Times New Roman"/>
          <w:sz w:val="20"/>
        </w:rPr>
        <w:t xml:space="preserve">”, </w:t>
      </w:r>
      <w:r w:rsidRPr="0027121E">
        <w:rPr>
          <w:rFonts w:ascii="Times New Roman" w:hAnsi="Times New Roman" w:cs="Times New Roman"/>
          <w:sz w:val="20"/>
        </w:rPr>
        <w:t>Qualcomm incorporated, WG4#88 meeting, Aug., 2018.</w:t>
      </w:r>
    </w:p>
    <w:p w14:paraId="6388AB7E" w14:textId="1ED1ADF8" w:rsidR="00EA2B49" w:rsidRPr="0027121E" w:rsidRDefault="00D44F10" w:rsidP="00D44F10">
      <w:pPr>
        <w:widowControl w:val="0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0"/>
        </w:rPr>
      </w:pPr>
      <w:r w:rsidRPr="0027121E">
        <w:rPr>
          <w:rFonts w:ascii="Times New Roman" w:hAnsi="Times New Roman" w:cs="Times New Roman"/>
          <w:sz w:val="20"/>
        </w:rPr>
        <w:t>R4-1810790</w:t>
      </w:r>
      <w:r w:rsidR="00EA2B49" w:rsidRPr="0027121E">
        <w:rPr>
          <w:rFonts w:ascii="Times New Roman" w:hAnsi="Times New Roman" w:cs="Times New Roman"/>
          <w:sz w:val="20"/>
        </w:rPr>
        <w:t>, “SNR control at reference point for Demodulation testing”, Qualcomm incorporated, WG4#88 meeting, Aug., 2018.</w:t>
      </w:r>
    </w:p>
    <w:p w14:paraId="650F3B09" w14:textId="6D0BC04F" w:rsidR="00576FB4" w:rsidRPr="0027121E" w:rsidRDefault="00260FEF" w:rsidP="00260FEF">
      <w:pPr>
        <w:widowControl w:val="0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0"/>
        </w:rPr>
      </w:pPr>
      <w:r w:rsidRPr="0027121E">
        <w:rPr>
          <w:rFonts w:ascii="Times New Roman" w:hAnsi="Times New Roman" w:cs="Times New Roman"/>
          <w:sz w:val="20"/>
        </w:rPr>
        <w:t>R4-1810550</w:t>
      </w:r>
      <w:r w:rsidR="00576FB4" w:rsidRPr="0027121E">
        <w:rPr>
          <w:rFonts w:ascii="Times New Roman" w:hAnsi="Times New Roman" w:cs="Times New Roman"/>
          <w:sz w:val="20"/>
        </w:rPr>
        <w:t>, “Side Conditions for FR2 RRM Requirements”, Qualcomm incorporated, WG4#88 meeting, Aug., 2018.</w:t>
      </w:r>
    </w:p>
    <w:p w14:paraId="454D77DD" w14:textId="13780190" w:rsidR="00D43D0B" w:rsidRPr="0027121E" w:rsidRDefault="00D43D0B" w:rsidP="000554CD">
      <w:pPr>
        <w:widowControl w:val="0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0"/>
        </w:rPr>
      </w:pPr>
      <w:r w:rsidRPr="0027121E">
        <w:rPr>
          <w:rFonts w:ascii="Times New Roman" w:hAnsi="Times New Roman" w:cs="Times New Roman"/>
          <w:sz w:val="20"/>
        </w:rPr>
        <w:t xml:space="preserve">R4-1806551, </w:t>
      </w:r>
      <w:r w:rsidR="000554CD" w:rsidRPr="0027121E">
        <w:rPr>
          <w:rFonts w:ascii="Times New Roman" w:hAnsi="Times New Roman" w:cs="Times New Roman"/>
          <w:sz w:val="20"/>
        </w:rPr>
        <w:t>Link-level simulation assumptions for SSB-based measurement accuracy, Ericsson, WG4#87 meeting, May, 2018.</w:t>
      </w:r>
    </w:p>
    <w:p w14:paraId="64402353" w14:textId="77777777" w:rsidR="00E16089" w:rsidRPr="0013467F" w:rsidRDefault="00E16089" w:rsidP="0013467F">
      <w:pPr>
        <w:rPr>
          <w:rFonts w:ascii="Times New Roman" w:hAnsi="Times New Roman" w:cs="Times New Roman"/>
        </w:rPr>
      </w:pPr>
    </w:p>
    <w:p w14:paraId="640D1A74" w14:textId="77777777" w:rsidR="0013467F" w:rsidRDefault="0013467F"/>
    <w:p w14:paraId="164E61C4" w14:textId="77777777" w:rsidR="009D3036" w:rsidRDefault="009D3036"/>
    <w:sectPr w:rsidR="009D30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54AAD"/>
    <w:multiLevelType w:val="hybridMultilevel"/>
    <w:tmpl w:val="42BC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5140B0E"/>
    <w:multiLevelType w:val="hybridMultilevel"/>
    <w:tmpl w:val="8DEC08B4"/>
    <w:lvl w:ilvl="0" w:tplc="1E621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EF8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6ED70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>
      <w:start w:val="27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CF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8EF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ABC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8C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705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5284C31"/>
    <w:multiLevelType w:val="hybridMultilevel"/>
    <w:tmpl w:val="62FCBD06"/>
    <w:lvl w:ilvl="0" w:tplc="16426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4EE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526AD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0F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6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42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C22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CD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929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3F"/>
    <w:rsid w:val="000004F2"/>
    <w:rsid w:val="00005458"/>
    <w:rsid w:val="00021087"/>
    <w:rsid w:val="00025655"/>
    <w:rsid w:val="00033828"/>
    <w:rsid w:val="00051B34"/>
    <w:rsid w:val="000554CD"/>
    <w:rsid w:val="00073D8A"/>
    <w:rsid w:val="000A3F7A"/>
    <w:rsid w:val="000A468B"/>
    <w:rsid w:val="000B3AA8"/>
    <w:rsid w:val="000E53BA"/>
    <w:rsid w:val="000F2FB9"/>
    <w:rsid w:val="00114B4E"/>
    <w:rsid w:val="001167B7"/>
    <w:rsid w:val="0013467F"/>
    <w:rsid w:val="001474CA"/>
    <w:rsid w:val="0015460F"/>
    <w:rsid w:val="00170EB6"/>
    <w:rsid w:val="001878D3"/>
    <w:rsid w:val="0019484A"/>
    <w:rsid w:val="001A624A"/>
    <w:rsid w:val="001C1551"/>
    <w:rsid w:val="001C6D66"/>
    <w:rsid w:val="001D165B"/>
    <w:rsid w:val="001E073C"/>
    <w:rsid w:val="001E1090"/>
    <w:rsid w:val="001F4427"/>
    <w:rsid w:val="00204168"/>
    <w:rsid w:val="00204978"/>
    <w:rsid w:val="0020681D"/>
    <w:rsid w:val="00212E9D"/>
    <w:rsid w:val="002132A9"/>
    <w:rsid w:val="0024225B"/>
    <w:rsid w:val="00260FEF"/>
    <w:rsid w:val="00263D45"/>
    <w:rsid w:val="0027121E"/>
    <w:rsid w:val="002A4696"/>
    <w:rsid w:val="002B29CF"/>
    <w:rsid w:val="002F1615"/>
    <w:rsid w:val="002F598F"/>
    <w:rsid w:val="0031229D"/>
    <w:rsid w:val="00327846"/>
    <w:rsid w:val="003309F3"/>
    <w:rsid w:val="003352FE"/>
    <w:rsid w:val="003718AF"/>
    <w:rsid w:val="003800C4"/>
    <w:rsid w:val="00382B52"/>
    <w:rsid w:val="0038317B"/>
    <w:rsid w:val="003B0C59"/>
    <w:rsid w:val="003B3CC4"/>
    <w:rsid w:val="003C1292"/>
    <w:rsid w:val="003C3B0C"/>
    <w:rsid w:val="003D4AF6"/>
    <w:rsid w:val="003E15A1"/>
    <w:rsid w:val="003E3A31"/>
    <w:rsid w:val="00410235"/>
    <w:rsid w:val="004306CE"/>
    <w:rsid w:val="00442108"/>
    <w:rsid w:val="00462478"/>
    <w:rsid w:val="004730BE"/>
    <w:rsid w:val="004835C0"/>
    <w:rsid w:val="004A18AD"/>
    <w:rsid w:val="004B3A5B"/>
    <w:rsid w:val="004B636D"/>
    <w:rsid w:val="004C253B"/>
    <w:rsid w:val="004C357E"/>
    <w:rsid w:val="004C6057"/>
    <w:rsid w:val="004E007B"/>
    <w:rsid w:val="004F167C"/>
    <w:rsid w:val="004F7A1F"/>
    <w:rsid w:val="0050068D"/>
    <w:rsid w:val="0051210E"/>
    <w:rsid w:val="005145A1"/>
    <w:rsid w:val="005375BB"/>
    <w:rsid w:val="00542606"/>
    <w:rsid w:val="005455ED"/>
    <w:rsid w:val="005613CD"/>
    <w:rsid w:val="00576FB4"/>
    <w:rsid w:val="005A3B09"/>
    <w:rsid w:val="005A5EB9"/>
    <w:rsid w:val="005D0936"/>
    <w:rsid w:val="005D1E6B"/>
    <w:rsid w:val="005E6586"/>
    <w:rsid w:val="00604752"/>
    <w:rsid w:val="00606EDD"/>
    <w:rsid w:val="00611E19"/>
    <w:rsid w:val="00614E40"/>
    <w:rsid w:val="006272E0"/>
    <w:rsid w:val="00645420"/>
    <w:rsid w:val="00651517"/>
    <w:rsid w:val="006537FE"/>
    <w:rsid w:val="00655B91"/>
    <w:rsid w:val="006644EE"/>
    <w:rsid w:val="00675647"/>
    <w:rsid w:val="006A5BB6"/>
    <w:rsid w:val="006A6A89"/>
    <w:rsid w:val="006B774B"/>
    <w:rsid w:val="006E3402"/>
    <w:rsid w:val="006E72DB"/>
    <w:rsid w:val="006E7F43"/>
    <w:rsid w:val="00706FB6"/>
    <w:rsid w:val="00720E7C"/>
    <w:rsid w:val="00727770"/>
    <w:rsid w:val="0073645E"/>
    <w:rsid w:val="00737576"/>
    <w:rsid w:val="00745BF4"/>
    <w:rsid w:val="007761AC"/>
    <w:rsid w:val="00787A73"/>
    <w:rsid w:val="00790371"/>
    <w:rsid w:val="007A53F0"/>
    <w:rsid w:val="007B062C"/>
    <w:rsid w:val="007C5B49"/>
    <w:rsid w:val="007D299E"/>
    <w:rsid w:val="00803A54"/>
    <w:rsid w:val="00803DDA"/>
    <w:rsid w:val="00804FEC"/>
    <w:rsid w:val="00813F69"/>
    <w:rsid w:val="0083714E"/>
    <w:rsid w:val="008415C2"/>
    <w:rsid w:val="008934FE"/>
    <w:rsid w:val="008A0614"/>
    <w:rsid w:val="008B3A77"/>
    <w:rsid w:val="008D43EF"/>
    <w:rsid w:val="008D47C4"/>
    <w:rsid w:val="008D68B0"/>
    <w:rsid w:val="008E50B8"/>
    <w:rsid w:val="00914FD6"/>
    <w:rsid w:val="009169E1"/>
    <w:rsid w:val="00923C36"/>
    <w:rsid w:val="00925158"/>
    <w:rsid w:val="00937902"/>
    <w:rsid w:val="00943D02"/>
    <w:rsid w:val="00967A1C"/>
    <w:rsid w:val="00972166"/>
    <w:rsid w:val="009729C4"/>
    <w:rsid w:val="00975BF6"/>
    <w:rsid w:val="00996941"/>
    <w:rsid w:val="009D2EF0"/>
    <w:rsid w:val="009D2F03"/>
    <w:rsid w:val="009D3036"/>
    <w:rsid w:val="009E158E"/>
    <w:rsid w:val="009E5C4E"/>
    <w:rsid w:val="009F275C"/>
    <w:rsid w:val="009F36AB"/>
    <w:rsid w:val="009F546C"/>
    <w:rsid w:val="00A01300"/>
    <w:rsid w:val="00A02FCD"/>
    <w:rsid w:val="00A15F70"/>
    <w:rsid w:val="00A2377F"/>
    <w:rsid w:val="00A432C1"/>
    <w:rsid w:val="00A44FD9"/>
    <w:rsid w:val="00A97177"/>
    <w:rsid w:val="00AC1E1A"/>
    <w:rsid w:val="00AF4AF4"/>
    <w:rsid w:val="00B0425F"/>
    <w:rsid w:val="00B24C55"/>
    <w:rsid w:val="00B373E9"/>
    <w:rsid w:val="00B56840"/>
    <w:rsid w:val="00B60FD4"/>
    <w:rsid w:val="00B740F5"/>
    <w:rsid w:val="00B8367A"/>
    <w:rsid w:val="00B85FD2"/>
    <w:rsid w:val="00B9400E"/>
    <w:rsid w:val="00BB77ED"/>
    <w:rsid w:val="00BC62AC"/>
    <w:rsid w:val="00BC79C8"/>
    <w:rsid w:val="00BF1076"/>
    <w:rsid w:val="00BF3869"/>
    <w:rsid w:val="00C0508A"/>
    <w:rsid w:val="00C15854"/>
    <w:rsid w:val="00C2283F"/>
    <w:rsid w:val="00C315E5"/>
    <w:rsid w:val="00C31AF0"/>
    <w:rsid w:val="00C41481"/>
    <w:rsid w:val="00C55067"/>
    <w:rsid w:val="00C63066"/>
    <w:rsid w:val="00C7098F"/>
    <w:rsid w:val="00C802CA"/>
    <w:rsid w:val="00C8350C"/>
    <w:rsid w:val="00C83598"/>
    <w:rsid w:val="00CA06DF"/>
    <w:rsid w:val="00CA27AF"/>
    <w:rsid w:val="00CA60DE"/>
    <w:rsid w:val="00CB28D1"/>
    <w:rsid w:val="00CB40D5"/>
    <w:rsid w:val="00CC54E5"/>
    <w:rsid w:val="00CF41A3"/>
    <w:rsid w:val="00CF5A74"/>
    <w:rsid w:val="00D03F20"/>
    <w:rsid w:val="00D04093"/>
    <w:rsid w:val="00D16DDF"/>
    <w:rsid w:val="00D1756E"/>
    <w:rsid w:val="00D348F3"/>
    <w:rsid w:val="00D43D0B"/>
    <w:rsid w:val="00D441FB"/>
    <w:rsid w:val="00D44F10"/>
    <w:rsid w:val="00D52B6A"/>
    <w:rsid w:val="00D57233"/>
    <w:rsid w:val="00D722A3"/>
    <w:rsid w:val="00DA2BC7"/>
    <w:rsid w:val="00DA2ECD"/>
    <w:rsid w:val="00DB6A0F"/>
    <w:rsid w:val="00DC78BF"/>
    <w:rsid w:val="00DD2853"/>
    <w:rsid w:val="00DD7B77"/>
    <w:rsid w:val="00DF57B4"/>
    <w:rsid w:val="00E0785C"/>
    <w:rsid w:val="00E13695"/>
    <w:rsid w:val="00E16089"/>
    <w:rsid w:val="00E6260A"/>
    <w:rsid w:val="00E8181B"/>
    <w:rsid w:val="00E95CA2"/>
    <w:rsid w:val="00EA2B49"/>
    <w:rsid w:val="00EC11A5"/>
    <w:rsid w:val="00EC5B96"/>
    <w:rsid w:val="00EE5B36"/>
    <w:rsid w:val="00EF08AD"/>
    <w:rsid w:val="00F303F1"/>
    <w:rsid w:val="00F34EF0"/>
    <w:rsid w:val="00F359B1"/>
    <w:rsid w:val="00F5303B"/>
    <w:rsid w:val="00F54734"/>
    <w:rsid w:val="00F70F98"/>
    <w:rsid w:val="00F7593E"/>
    <w:rsid w:val="00F933FD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80343"/>
  <w15:chartTrackingRefBased/>
  <w15:docId w15:val="{0E1AC593-1381-42C6-8257-48E903B4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2A469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sv-S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2777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2777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2A4696"/>
    <w:rPr>
      <w:rFonts w:ascii="Arial" w:eastAsia="宋体" w:hAnsi="Arial" w:cs="Times New Roman"/>
      <w:sz w:val="36"/>
      <w:szCs w:val="20"/>
      <w:lang w:val="sv-SE" w:eastAsia="en-US"/>
    </w:rPr>
  </w:style>
  <w:style w:type="paragraph" w:styleId="NormalWeb">
    <w:name w:val="Normal (Web)"/>
    <w:basedOn w:val="Normal"/>
    <w:uiPriority w:val="99"/>
    <w:semiHidden/>
    <w:unhideWhenUsed/>
    <w:rsid w:val="001F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F4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948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194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604752"/>
    <w:rPr>
      <w:color w:val="808080"/>
    </w:rPr>
  </w:style>
  <w:style w:type="paragraph" w:styleId="ListParagraph">
    <w:name w:val="List Paragraph"/>
    <w:basedOn w:val="Normal"/>
    <w:uiPriority w:val="34"/>
    <w:qFormat/>
    <w:rsid w:val="007364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5F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5F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5F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F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FD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F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421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31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15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03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7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0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13AB5-E8E4-4598-9BBA-6D7E91F38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6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32</cp:revision>
  <dcterms:created xsi:type="dcterms:W3CDTF">2018-08-03T02:42:00Z</dcterms:created>
  <dcterms:modified xsi:type="dcterms:W3CDTF">2018-08-10T15:29:00Z</dcterms:modified>
</cp:coreProperties>
</file>